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8AD" w:rsidRPr="004868AD" w:rsidRDefault="004868AD" w:rsidP="004868AD">
      <w:r>
        <w:t>Лекция 13. АНТРОПОГЕННЫЕ ФАКТОРЫ БИОЛОГИЧЕСКИХ ЗАГРЯЗНЕНИЙ.</w:t>
      </w:r>
      <w:r w:rsidRPr="004868AD">
        <w:t xml:space="preserve"> МЕТОДЫ КОНТРОЛЯ СОСТОЯНИЯ АТМОСФЕРНОГО ВОЗДУХА.</w:t>
      </w:r>
    </w:p>
    <w:p w:rsidR="004868AD" w:rsidRDefault="004868AD" w:rsidP="004868AD"/>
    <w:p w:rsidR="004868AD" w:rsidRDefault="004868AD" w:rsidP="004868AD"/>
    <w:p w:rsidR="004868AD" w:rsidRDefault="004868AD" w:rsidP="004868AD">
      <w:r>
        <w:t>Под биологическим загрязнением понимают привнесение в экосистемы в результате антропогенного воздействия нехарактерных для них видов живых организмов (бактерий, вирусов и др.), ухудшающих условия существования естественных биотических сообществ или негативно влияющих на здоровье человека.</w:t>
      </w:r>
    </w:p>
    <w:p w:rsidR="004868AD" w:rsidRDefault="004868AD" w:rsidP="004868AD">
      <w:r>
        <w:t>Основными источниками биологического воздействия являются сточные воды предприятий пищевой и кожевенной промышленности, бытовые и промышленные свалки, кладбища, канализационная сеть, поля орошения и др. Из этих источников разнообразные органические соединения и патогенные микроорганизмы попадают в почву, горные породы и подземные воды. По данным санэпидстанций, патогенные кишечные палочки обнаруживаются в подземных водах на глубине до 300 м от поверхности земли.</w:t>
      </w:r>
    </w:p>
    <w:p w:rsidR="004868AD" w:rsidRDefault="004868AD" w:rsidP="004868AD">
      <w:r>
        <w:t xml:space="preserve">Особую опасность представляет биологическое загрязнение среды возбудителями инфекционных и паразитарных болезней. Значительные изменения окружающей среды в результате антропогенного воздействия приводят к непредсказуемым последствиям в поведении популяций возбудителей и </w:t>
      </w:r>
      <w:proofErr w:type="gramStart"/>
      <w:r>
        <w:t>переносчиков</w:t>
      </w:r>
      <w:proofErr w:type="gramEnd"/>
      <w:r>
        <w:t xml:space="preserve"> опасных для человека и животных болезней.</w:t>
      </w:r>
    </w:p>
    <w:p w:rsidR="004868AD" w:rsidRDefault="004868AD" w:rsidP="004868AD">
      <w:r>
        <w:t xml:space="preserve">Увеличивается количество вспышек классической чумы свиней, оспы у овец, клещевого энцефалита и геморрагической лихорадки среди людей. </w:t>
      </w:r>
      <w:proofErr w:type="spellStart"/>
      <w:r>
        <w:t>Цитомегалавирус</w:t>
      </w:r>
      <w:proofErr w:type="spellEnd"/>
      <w:r>
        <w:t xml:space="preserve">, не представлявший значительной опасности еще несколько лет назад, может стать главной угрозой в связи с трансплантациями органов и тканей, а также как </w:t>
      </w:r>
      <w:r>
        <w:t>сопутствующая</w:t>
      </w:r>
      <w:r>
        <w:t xml:space="preserve"> инфекция при СПИДе. </w:t>
      </w:r>
    </w:p>
    <w:p w:rsidR="004868AD" w:rsidRDefault="004868AD" w:rsidP="004868AD">
      <w:r>
        <w:t xml:space="preserve">Полученные в последние годы данные позволяют говорить об актуальности и многогранности проблемы биобезопасности. Так, новая экологическая опасность создается в связи с развитием биотехнологии и генной инженерии. </w:t>
      </w:r>
    </w:p>
    <w:p w:rsidR="004868AD" w:rsidRDefault="004868AD" w:rsidP="004868AD">
      <w:r>
        <w:t xml:space="preserve">При несоблюдении санитарных норм возможно </w:t>
      </w:r>
      <w:proofErr w:type="spellStart"/>
      <w:r>
        <w:t>попадение</w:t>
      </w:r>
      <w:proofErr w:type="spellEnd"/>
      <w:r>
        <w:t xml:space="preserve"> из лаборатории или завода в окружающую природную среду микроорганизмов и биологических веществ, оказывающих весьма вредное воздействие на биотические сообщества, здоровье человека и его генофонд</w:t>
      </w:r>
    </w:p>
    <w:p w:rsidR="004868AD" w:rsidRDefault="004868AD" w:rsidP="004868AD">
      <w:r>
        <w:t>13</w:t>
      </w:r>
      <w:r>
        <w:t>.</w:t>
      </w:r>
      <w:r>
        <w:t>2</w:t>
      </w:r>
      <w:r>
        <w:t xml:space="preserve"> </w:t>
      </w:r>
      <w:r>
        <w:t>МЕТОДЫ КОНТРОЛЯ СОСТОЯНИЯ АТМОСФЕРНОГО ВОЗДУХА.</w:t>
      </w:r>
    </w:p>
    <w:p w:rsidR="004868AD" w:rsidRDefault="004868AD" w:rsidP="004868AD"/>
    <w:p w:rsidR="004868AD" w:rsidRDefault="004868AD" w:rsidP="004868AD">
      <w:r>
        <w:t>Метеорологи</w:t>
      </w:r>
      <w:proofErr w:type="gramStart"/>
      <w:r>
        <w:t>я-</w:t>
      </w:r>
      <w:proofErr w:type="gramEnd"/>
      <w:r>
        <w:t xml:space="preserve"> наука о земной атмосфере, ее строении, свойствах и происходящих в ней процессах. Свойства атмосферы и происходящие в ней процессы рассматриваются в связи со свойствами и влиянием </w:t>
      </w:r>
      <w:r>
        <w:lastRenderedPageBreak/>
        <w:t>подстилающей поверхности (суши и моря). Главная задача метеорологии – прогнозирование погоды на различные сроки.</w:t>
      </w:r>
    </w:p>
    <w:p w:rsidR="004868AD" w:rsidRDefault="004868AD" w:rsidP="004868AD">
      <w:r>
        <w:t>Метеорологические станция – основной компоненте регулярных наблюдений за состоянием атмосферы. Предназначена для:</w:t>
      </w:r>
    </w:p>
    <w:p w:rsidR="004868AD" w:rsidRDefault="004868AD" w:rsidP="004868AD">
      <w:r>
        <w:t xml:space="preserve"> Измерения температуры, давления и влажности воздуха; </w:t>
      </w:r>
    </w:p>
    <w:p w:rsidR="004868AD" w:rsidRDefault="004868AD" w:rsidP="004868AD">
      <w:r>
        <w:t xml:space="preserve"> Скорости и направления ветра; </w:t>
      </w:r>
    </w:p>
    <w:p w:rsidR="004868AD" w:rsidRDefault="004868AD" w:rsidP="004868AD">
      <w:r>
        <w:t xml:space="preserve"> Контроль облачности, уровня осадков, видимости, солнечной радиации.</w:t>
      </w:r>
    </w:p>
    <w:p w:rsidR="004868AD" w:rsidRDefault="004868AD" w:rsidP="004868AD">
      <w:r>
        <w:t>Методы контроля:</w:t>
      </w:r>
    </w:p>
    <w:p w:rsidR="004868AD" w:rsidRDefault="004868AD" w:rsidP="004868AD">
      <w:r>
        <w:t xml:space="preserve">- Методы зондирования атмосферного воздуха </w:t>
      </w:r>
    </w:p>
    <w:p w:rsidR="004868AD" w:rsidRDefault="004868AD" w:rsidP="004868AD">
      <w:r>
        <w:t>- Метод эхо- и радиолокации</w:t>
      </w:r>
    </w:p>
    <w:p w:rsidR="004868AD" w:rsidRDefault="004868AD" w:rsidP="004868AD">
      <w:r>
        <w:t>- Метод оптической локации</w:t>
      </w:r>
    </w:p>
    <w:p w:rsidR="004868AD" w:rsidRDefault="004868AD" w:rsidP="004868AD">
      <w:r>
        <w:t>- Метод комбинационного рассеяния</w:t>
      </w:r>
    </w:p>
    <w:p w:rsidR="004868AD" w:rsidRDefault="004868AD" w:rsidP="004868AD">
      <w:r>
        <w:t>- Метод резонансной флюоресценции</w:t>
      </w:r>
    </w:p>
    <w:p w:rsidR="004868AD" w:rsidRDefault="004868AD" w:rsidP="004868AD">
      <w:r>
        <w:t>- Метод регистрации проходящего излучения</w:t>
      </w:r>
    </w:p>
    <w:p w:rsidR="004868AD" w:rsidRDefault="004868AD" w:rsidP="004868AD">
      <w:r>
        <w:t>- Дифференциальный метод</w:t>
      </w:r>
    </w:p>
    <w:p w:rsidR="004868AD" w:rsidRDefault="004868AD" w:rsidP="004868AD">
      <w:r>
        <w:t xml:space="preserve">- </w:t>
      </w:r>
      <w:proofErr w:type="gramStart"/>
      <w:r>
        <w:t>Биоиндикационные</w:t>
      </w:r>
      <w:proofErr w:type="gramEnd"/>
      <w:r>
        <w:t xml:space="preserve"> метод</w:t>
      </w:r>
    </w:p>
    <w:p w:rsidR="004868AD" w:rsidRDefault="004868AD" w:rsidP="004868AD">
      <w:r>
        <w:t>- Методы контроля газового состава атмосферного воздуха</w:t>
      </w:r>
    </w:p>
    <w:p w:rsidR="004868AD" w:rsidRDefault="004868AD" w:rsidP="004868AD"/>
    <w:p w:rsidR="004868AD" w:rsidRDefault="004868AD" w:rsidP="004868AD">
      <w:r>
        <w:t>13</w:t>
      </w:r>
      <w:r>
        <w:t>.</w:t>
      </w:r>
      <w:r>
        <w:t>2</w:t>
      </w:r>
      <w:r>
        <w:t xml:space="preserve"> </w:t>
      </w:r>
      <w:r>
        <w:t>МЕТОДЫ КОНТРОЛЯ СОСТОЯНИЯ ПОЧВЕННОГО ПОКРОВА.</w:t>
      </w:r>
    </w:p>
    <w:p w:rsidR="004868AD" w:rsidRDefault="004868AD" w:rsidP="004868AD"/>
    <w:p w:rsidR="004868AD" w:rsidRDefault="004868AD" w:rsidP="004868AD">
      <w:r>
        <w:t>Почвенный покров нак</w:t>
      </w:r>
      <w:r>
        <w:t>апливает информацию о происходя</w:t>
      </w:r>
      <w:r>
        <w:t>щих процессах и изменениях,</w:t>
      </w:r>
      <w:r>
        <w:t xml:space="preserve"> т. е. почва является своеобраз</w:t>
      </w:r>
      <w:r>
        <w:t xml:space="preserve">ным индикатором не </w:t>
      </w:r>
      <w:r>
        <w:t>только настоящего состояния сре</w:t>
      </w:r>
      <w:r>
        <w:t>ды, но и отражает прошлые процессы. Поэтому почвенны</w:t>
      </w:r>
      <w:r>
        <w:t>й контроль имеет более общий ха</w:t>
      </w:r>
      <w:r>
        <w:t>рактер и открывает больш</w:t>
      </w:r>
      <w:r>
        <w:t xml:space="preserve">ие возможности для решения </w:t>
      </w:r>
      <w:proofErr w:type="spellStart"/>
      <w:r>
        <w:t>про¬</w:t>
      </w:r>
      <w:r>
        <w:t>ностических</w:t>
      </w:r>
      <w:proofErr w:type="spellEnd"/>
      <w:r>
        <w:t xml:space="preserve"> задач. </w:t>
      </w:r>
    </w:p>
    <w:p w:rsidR="004868AD" w:rsidRDefault="004868AD" w:rsidP="004868AD">
      <w:r>
        <w:t xml:space="preserve">Основными показателями, которые </w:t>
      </w:r>
      <w:proofErr w:type="spellStart"/>
      <w:r>
        <w:t>оцени¬ваются</w:t>
      </w:r>
      <w:proofErr w:type="spellEnd"/>
      <w:r>
        <w:t xml:space="preserve"> в процессе агроэкологического мониторинга, являются следующие: кислотность, потеря гумуса, засоление, загрязнение нефтепродуктами.</w:t>
      </w:r>
    </w:p>
    <w:p w:rsidR="004868AD" w:rsidRDefault="004868AD" w:rsidP="004868AD">
      <w:r>
        <w:t xml:space="preserve">Кислотность почв оценивается по значению </w:t>
      </w:r>
      <w:proofErr w:type="spellStart"/>
      <w:r>
        <w:t>водородно¬го</w:t>
      </w:r>
      <w:proofErr w:type="spellEnd"/>
      <w:r>
        <w:t xml:space="preserve"> показателя (рН) в водных вытяжках почвы. Значение рН измеряют с помощью рН-метра, </w:t>
      </w:r>
      <w:proofErr w:type="spellStart"/>
      <w:r>
        <w:t>иономера</w:t>
      </w:r>
      <w:proofErr w:type="spellEnd"/>
      <w:r>
        <w:t xml:space="preserve"> или потенциометра. Оптимальные диапазоны рН для растений от 5,0 до 7,5. Если кислотность, — т. е. рН меньше 5, то прибегают к </w:t>
      </w:r>
      <w:proofErr w:type="spellStart"/>
      <w:r>
        <w:t>известкова¬нию</w:t>
      </w:r>
      <w:proofErr w:type="spellEnd"/>
      <w:r>
        <w:t xml:space="preserve"> почв, при рН более 7,5-8 используют химические средства для снижения рН.</w:t>
      </w:r>
    </w:p>
    <w:p w:rsidR="004868AD" w:rsidRDefault="004868AD" w:rsidP="004868AD">
      <w:r>
        <w:t xml:space="preserve">В настоящее время </w:t>
      </w:r>
      <w:proofErr w:type="gramStart"/>
      <w:r>
        <w:t>контроль за</w:t>
      </w:r>
      <w:proofErr w:type="gramEnd"/>
      <w:r>
        <w:t xml:space="preserve"> содержанием гумуса </w:t>
      </w:r>
      <w:proofErr w:type="spellStart"/>
      <w:r>
        <w:t>вхо¬дит</w:t>
      </w:r>
      <w:proofErr w:type="spellEnd"/>
      <w:r>
        <w:t xml:space="preserve"> в число первоочередных задач. Изменение количества </w:t>
      </w:r>
      <w:proofErr w:type="spellStart"/>
      <w:r>
        <w:t>ор¬ганического</w:t>
      </w:r>
      <w:proofErr w:type="spellEnd"/>
      <w:r>
        <w:t xml:space="preserve"> вещества в почве не только связано с изменением почвенных свойств и их плодородия, но и отражает влияние внешних негативных процессов, вызывающих деградацию почв.</w:t>
      </w:r>
    </w:p>
    <w:p w:rsidR="004868AD" w:rsidRDefault="004868AD" w:rsidP="004868AD">
      <w:r>
        <w:t xml:space="preserve">        Содержание гумуса опре</w:t>
      </w:r>
      <w:r>
        <w:t>деляют по окисляемости органиче</w:t>
      </w:r>
      <w:r>
        <w:t xml:space="preserve">ского вещества. В последнее же время применяют анализаторы углерода, в </w:t>
      </w:r>
      <w:r>
        <w:lastRenderedPageBreak/>
        <w:t>которых происходит сухое сжигание органического вещества в токе кислорода с последующим определением выделившегося углекислого газа.</w:t>
      </w:r>
    </w:p>
    <w:p w:rsidR="004868AD" w:rsidRDefault="004868AD" w:rsidP="004868AD">
      <w:r>
        <w:t>Важное условие плодородия почв — отсутствие в почве избыточного количества легкорастворимых солей, главным образом хлоридов и сульфатов натрия и отчасти магния, кальция и др. катионов. Антропогенное засолени</w:t>
      </w:r>
      <w:r>
        <w:t>е почв проявляется при недостат</w:t>
      </w:r>
      <w:r>
        <w:t>очно научно обоснованном орошении, строительстве каналов и водохранилищ. Наиболее простой метод обнаружения засоления основан на измерении элек</w:t>
      </w:r>
      <w:r>
        <w:t>триче</w:t>
      </w:r>
      <w:r>
        <w:t>ской проводи</w:t>
      </w:r>
      <w:r>
        <w:t xml:space="preserve">мости. Этот процесс </w:t>
      </w:r>
      <w:proofErr w:type="spellStart"/>
      <w:r>
        <w:t>контролиру</w:t>
      </w:r>
      <w:r>
        <w:t>тся</w:t>
      </w:r>
      <w:proofErr w:type="spellEnd"/>
      <w:r>
        <w:t xml:space="preserve"> путём определения удельной электрической проводимости водных суспензий с помощью специальных солемеров. Для устранения избытка солей применяют промывание почвы, а для предупреждения накопления солей — правильный поливной режим, дренаж и др. </w:t>
      </w:r>
    </w:p>
    <w:p w:rsidR="004868AD" w:rsidRDefault="004868AD" w:rsidP="004868AD">
      <w:r>
        <w:t>При кон</w:t>
      </w:r>
      <w:r>
        <w:t>троле за загрязнением почв нефтепродуктами решаются обычно три основные задачи</w:t>
      </w:r>
      <w:r>
        <w:t>: определяются масштабы (</w:t>
      </w:r>
      <w:proofErr w:type="gramStart"/>
      <w:r>
        <w:t>площад</w:t>
      </w:r>
      <w:r>
        <w:t xml:space="preserve">и) </w:t>
      </w:r>
      <w:proofErr w:type="gramEnd"/>
      <w:r>
        <w:t>загрязнения, оценивается степень загрязнения, выявляется наличие токсичных и канцерогенных загрязнений.</w:t>
      </w:r>
    </w:p>
    <w:p w:rsidR="004868AD" w:rsidRDefault="004868AD" w:rsidP="004868AD">
      <w:r>
        <w:t xml:space="preserve">Получаемые данные о почвенных и агрохимических свойствах, </w:t>
      </w:r>
      <w:proofErr w:type="spellStart"/>
      <w:r>
        <w:t>агропроизводственной</w:t>
      </w:r>
      <w:proofErr w:type="spellEnd"/>
      <w:r>
        <w:t xml:space="preserve"> группировке почв, характеризующие почвы по всему спектру пользования, служат базовыми предпосылками для последующих практических рекомендаций. Последние же должны отражать трансформацию сельскохозяйственных угодий; охрану почв от водной и ветровой эрозии; осушение, орошение и проведение </w:t>
      </w:r>
      <w:proofErr w:type="spellStart"/>
      <w:r>
        <w:t>культуртехнических</w:t>
      </w:r>
      <w:proofErr w:type="spellEnd"/>
      <w:r>
        <w:t xml:space="preserve"> работ; мелиорацию земель (известкование, гипсование и т.д.); рациональные размещения и набор сельскохозяйственных культур; особенности агротехнических приемов и систем применения удобрений с учетом почвенных условий; улучшение сенокосов и пастбищ.</w:t>
      </w:r>
    </w:p>
    <w:p w:rsidR="004868AD" w:rsidRDefault="004868AD" w:rsidP="004868AD"/>
    <w:p w:rsidR="004868AD" w:rsidRDefault="004868AD" w:rsidP="004868AD">
      <w:r>
        <w:t>13.3 МЕТОДЫ АНАЛИЗА ПРИРОДНЫХ ВОД НА БИОСРЕДЫ.</w:t>
      </w:r>
    </w:p>
    <w:p w:rsidR="004868AD" w:rsidRDefault="004868AD" w:rsidP="004868AD"/>
    <w:p w:rsidR="004868AD" w:rsidRDefault="004868AD" w:rsidP="004868AD">
      <w:r>
        <w:t>Методы анализа, разработанные для поверхностных пресных и соленых вод, применимы, несомненно, и для анализа других водных объектов, в том числе грунтовых и лизиметрических вод, почвенных растворов и вытяжек</w:t>
      </w:r>
    </w:p>
    <w:p w:rsidR="004868AD" w:rsidRDefault="004868AD" w:rsidP="004868AD">
      <w:r>
        <w:t>Аналитическая процедура определения содержаний элементов в водах различного состава включает несколько стадий:</w:t>
      </w:r>
    </w:p>
    <w:p w:rsidR="004868AD" w:rsidRDefault="004868AD" w:rsidP="004868AD">
      <w:r>
        <w:t xml:space="preserve">- </w:t>
      </w:r>
      <w:proofErr w:type="spellStart"/>
      <w:r>
        <w:t>пробоотбор</w:t>
      </w:r>
      <w:proofErr w:type="spellEnd"/>
      <w:r>
        <w:t>;</w:t>
      </w:r>
    </w:p>
    <w:p w:rsidR="004868AD" w:rsidRDefault="004868AD" w:rsidP="004868AD">
      <w:r>
        <w:t xml:space="preserve">- </w:t>
      </w:r>
      <w:proofErr w:type="spellStart"/>
      <w:r>
        <w:t>пробоподготовку</w:t>
      </w:r>
      <w:proofErr w:type="spellEnd"/>
      <w:r>
        <w:t>;</w:t>
      </w:r>
    </w:p>
    <w:p w:rsidR="004868AD" w:rsidRDefault="004868AD" w:rsidP="004868AD">
      <w:r>
        <w:t>- собственно инструментальный анализ.</w:t>
      </w:r>
    </w:p>
    <w:p w:rsidR="004868AD" w:rsidRDefault="004868AD" w:rsidP="004868AD">
      <w:r>
        <w:t>Отбор проб воды.</w:t>
      </w:r>
      <w:r>
        <w:t xml:space="preserve"> </w:t>
      </w:r>
      <w:r>
        <w:t>Отбор проб воды может быть разовым и серийным. Разовый отбор обычно применяют для получения первонача</w:t>
      </w:r>
      <w:r>
        <w:t>льной информации о качестве ана</w:t>
      </w:r>
      <w:r>
        <w:t xml:space="preserve">лизируемой воды. Принимая во внимание </w:t>
      </w:r>
      <w:r>
        <w:lastRenderedPageBreak/>
        <w:t>изменяющийся во времени и пространстве состав анализируемых вод, более оправдан серийный отбор, который проводят либо с разных глубин источника, либо в различные моменты времени. При таком отборе можно судить об изменении качества воды во времени или в зависимости от ее расхода.</w:t>
      </w:r>
    </w:p>
    <w:p w:rsidR="004868AD" w:rsidRDefault="004868AD" w:rsidP="004868AD">
      <w:proofErr w:type="spellStart"/>
      <w:r>
        <w:t>Пробоотбор</w:t>
      </w:r>
      <w:proofErr w:type="spellEnd"/>
      <w:r>
        <w:t xml:space="preserve"> и </w:t>
      </w:r>
      <w:proofErr w:type="spellStart"/>
      <w:r>
        <w:t>пробоподготовка</w:t>
      </w:r>
      <w:proofErr w:type="spellEnd"/>
      <w:r>
        <w:t xml:space="preserve"> как важнейший этап анализа. Отбор пробы воды следует рассматривать как стадию, в значительной степени определяющую правильность последующего анализа, причем ошибки, допущенные в процессе </w:t>
      </w:r>
      <w:proofErr w:type="spellStart"/>
      <w:r>
        <w:t>пробоотбора</w:t>
      </w:r>
      <w:proofErr w:type="spellEnd"/>
      <w:r>
        <w:t>, в дальнейшем не могут быть исправлены даже самым квалифициро</w:t>
      </w:r>
      <w:r>
        <w:t xml:space="preserve">ванным аналитиком. </w:t>
      </w:r>
    </w:p>
    <w:p w:rsidR="004868AD" w:rsidRDefault="004868AD" w:rsidP="004868AD">
      <w:r>
        <w:t>Место и усло</w:t>
      </w:r>
      <w:r>
        <w:t>вия отбора пробы воды в каждом случае определяют конкретными задачами исследований, однако основные пра</w:t>
      </w:r>
      <w:r>
        <w:t>вила отбора проб носят общий ха</w:t>
      </w:r>
      <w:r>
        <w:t>рактер:</w:t>
      </w:r>
    </w:p>
    <w:p w:rsidR="004868AD" w:rsidRDefault="004868AD" w:rsidP="004868AD">
      <w:r>
        <w:t>- проба воды, взятая для анализа, должна отражать условия и место отбора;</w:t>
      </w:r>
    </w:p>
    <w:p w:rsidR="004868AD" w:rsidRDefault="004868AD" w:rsidP="004868AD">
      <w:r>
        <w:t>- отбор пробы, ее хранение и транспортировка должны исключать возможность изменения ее первоначал</w:t>
      </w:r>
      <w:r>
        <w:t xml:space="preserve">ьного состава (содержаний </w:t>
      </w:r>
      <w:proofErr w:type="spellStart"/>
      <w:r>
        <w:t>опре¬</w:t>
      </w:r>
      <w:r>
        <w:t>еляемых</w:t>
      </w:r>
      <w:proofErr w:type="spellEnd"/>
      <w:r>
        <w:t xml:space="preserve"> компонентов или свойств воды);</w:t>
      </w:r>
    </w:p>
    <w:p w:rsidR="004868AD" w:rsidRDefault="004868AD" w:rsidP="004868AD">
      <w:r>
        <w:t xml:space="preserve">-объем пробы должен быть достаточным для проведения </w:t>
      </w:r>
      <w:proofErr w:type="spellStart"/>
      <w:r>
        <w:t>анали¬тической</w:t>
      </w:r>
      <w:proofErr w:type="spellEnd"/>
      <w:r>
        <w:t xml:space="preserve"> процедуры в соответствии с методикой.</w:t>
      </w:r>
    </w:p>
    <w:p w:rsidR="000A0D77" w:rsidRDefault="004868AD" w:rsidP="004868AD">
      <w:r>
        <w:t>Консервация и хранение.</w:t>
      </w:r>
      <w:r>
        <w:t xml:space="preserve"> </w:t>
      </w:r>
      <w:r>
        <w:t>Отобранная проба природной воды пре</w:t>
      </w:r>
      <w:r>
        <w:t>дставляет собой двухфазную сист</w:t>
      </w:r>
      <w:r>
        <w:t>ему, состоящую из раствора и взвешенного вещества. Чтобы избежать потерь микроэлементов за счет биохимических процессов и сорбции на стенках сосуда пробу после фильтрования консервируют, в отдельных случаях даже нефильтрованные образцы, если это согласуется с задачей исследования.</w:t>
      </w:r>
    </w:p>
    <w:p w:rsidR="004868AD" w:rsidRDefault="004868AD" w:rsidP="004868AD"/>
    <w:p w:rsidR="004868AD" w:rsidRDefault="004868AD" w:rsidP="004868AD"/>
    <w:p w:rsidR="004868AD" w:rsidRPr="004868AD" w:rsidRDefault="004868AD" w:rsidP="004868AD">
      <w:pPr>
        <w:spacing w:after="160" w:line="259" w:lineRule="auto"/>
        <w:jc w:val="center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 xml:space="preserve">13.4 </w:t>
      </w:r>
      <w:r w:rsidRPr="004868AD">
        <w:rPr>
          <w:rFonts w:eastAsia="Calibri" w:cs="Times New Roman"/>
          <w:szCs w:val="28"/>
        </w:rPr>
        <w:t>КЛАССИФИКАЦИЯ ВОД ПО ИНТЕГРАЛЬНЫМ ПОКАЗАТЕЛЯМ. ИНДЕКС ЗАГРЯЗНЕНИЯ ВОДЫ.</w:t>
      </w:r>
    </w:p>
    <w:p w:rsidR="004868AD" w:rsidRPr="004868AD" w:rsidRDefault="004868AD" w:rsidP="004868AD">
      <w:pPr>
        <w:rPr>
          <w:rFonts w:eastAsia="Calibri" w:cs="Times New Roman"/>
          <w:szCs w:val="28"/>
        </w:rPr>
      </w:pPr>
      <w:r w:rsidRPr="004868AD">
        <w:rPr>
          <w:rFonts w:eastAsia="Calibri" w:cs="Times New Roman"/>
          <w:szCs w:val="28"/>
        </w:rPr>
        <w:t xml:space="preserve">Существует несколько направлений и способов оценки качества воды в зависимости от вида водопользования. </w:t>
      </w:r>
    </w:p>
    <w:p w:rsidR="004868AD" w:rsidRDefault="004868AD" w:rsidP="004868AD">
      <w:pPr>
        <w:shd w:val="clear" w:color="auto" w:fill="FFFFFF"/>
        <w:autoSpaceDE w:val="0"/>
        <w:autoSpaceDN w:val="0"/>
        <w:adjustRightInd w:val="0"/>
        <w:rPr>
          <w:rFonts w:eastAsia="Times New Roman" w:cs="Times New Roman"/>
          <w:szCs w:val="28"/>
        </w:rPr>
      </w:pPr>
      <w:r w:rsidRPr="004868AD">
        <w:rPr>
          <w:rFonts w:eastAsia="Times New Roman" w:cs="Times New Roman"/>
          <w:iCs/>
          <w:szCs w:val="28"/>
        </w:rPr>
        <w:t>Интегральные</w:t>
      </w:r>
      <w:r w:rsidRPr="004868AD">
        <w:rPr>
          <w:rFonts w:ascii="Arial" w:eastAsia="Times New Roman" w:hAnsi="Arial" w:cs="Arial"/>
          <w:iCs/>
          <w:szCs w:val="28"/>
        </w:rPr>
        <w:t xml:space="preserve">         </w:t>
      </w:r>
      <w:r w:rsidRPr="004868AD">
        <w:rPr>
          <w:rFonts w:eastAsia="Times New Roman" w:cs="Times New Roman"/>
          <w:iCs/>
          <w:szCs w:val="28"/>
        </w:rPr>
        <w:t>показатели</w:t>
      </w:r>
      <w:r w:rsidRPr="004868AD">
        <w:rPr>
          <w:rFonts w:ascii="Arial" w:eastAsia="Times New Roman" w:hAnsi="Arial" w:cs="Arial"/>
          <w:iCs/>
          <w:szCs w:val="28"/>
        </w:rPr>
        <w:t xml:space="preserve">   </w:t>
      </w:r>
      <w:r w:rsidRPr="004868AD">
        <w:rPr>
          <w:rFonts w:eastAsia="Times New Roman" w:cs="Times New Roman"/>
          <w:i/>
          <w:iCs/>
          <w:szCs w:val="28"/>
        </w:rPr>
        <w:t>-</w:t>
      </w:r>
      <w:r w:rsidRPr="004868AD">
        <w:rPr>
          <w:rFonts w:ascii="Arial" w:eastAsia="Times New Roman" w:hAnsi="Arial" w:cs="Arial"/>
          <w:i/>
          <w:iCs/>
          <w:szCs w:val="28"/>
        </w:rPr>
        <w:t xml:space="preserve">  </w:t>
      </w:r>
      <w:r w:rsidRPr="004868AD">
        <w:rPr>
          <w:rFonts w:eastAsia="Times New Roman" w:cs="Times New Roman"/>
          <w:szCs w:val="28"/>
        </w:rPr>
        <w:t xml:space="preserve">показатели, характеризующие группу однородных свойств воды,  обусловленных физико-химическими, биохимическими процессами. </w:t>
      </w:r>
    </w:p>
    <w:p w:rsidR="004868AD" w:rsidRPr="004868AD" w:rsidRDefault="004868AD" w:rsidP="004868AD">
      <w:pPr>
        <w:shd w:val="clear" w:color="auto" w:fill="FFFFFF"/>
        <w:autoSpaceDE w:val="0"/>
        <w:autoSpaceDN w:val="0"/>
        <w:adjustRightInd w:val="0"/>
        <w:rPr>
          <w:rFonts w:eastAsia="Calibri" w:cs="Times New Roman"/>
          <w:szCs w:val="28"/>
        </w:rPr>
      </w:pPr>
      <w:r w:rsidRPr="004868AD">
        <w:rPr>
          <w:rFonts w:eastAsia="Times New Roman" w:cs="Times New Roman"/>
          <w:szCs w:val="28"/>
        </w:rPr>
        <w:t>В эту группу входят рН, растворенный в воде кислород, жесткость воды и др.</w:t>
      </w:r>
    </w:p>
    <w:p w:rsidR="004868AD" w:rsidRPr="004868AD" w:rsidRDefault="004868AD" w:rsidP="004868AD">
      <w:pPr>
        <w:shd w:val="clear" w:color="auto" w:fill="FFFFFF"/>
        <w:autoSpaceDE w:val="0"/>
        <w:autoSpaceDN w:val="0"/>
        <w:adjustRightInd w:val="0"/>
        <w:jc w:val="left"/>
        <w:rPr>
          <w:rFonts w:eastAsia="Calibri" w:cs="Times New Roman"/>
          <w:b/>
          <w:szCs w:val="28"/>
        </w:rPr>
      </w:pPr>
      <w:r w:rsidRPr="004868AD">
        <w:rPr>
          <w:rFonts w:eastAsia="Times New Roman" w:cs="Times New Roman"/>
          <w:b/>
          <w:szCs w:val="28"/>
        </w:rPr>
        <w:t>При оценке качества воды натуральные показатели сравниваются с нормативными значениями.</w:t>
      </w:r>
    </w:p>
    <w:p w:rsidR="004868AD" w:rsidRPr="004868AD" w:rsidRDefault="004868AD" w:rsidP="004868AD">
      <w:pPr>
        <w:rPr>
          <w:rFonts w:eastAsia="Calibri" w:cs="Times New Roman"/>
          <w:szCs w:val="28"/>
        </w:rPr>
      </w:pPr>
      <w:r w:rsidRPr="004868AD">
        <w:rPr>
          <w:rFonts w:eastAsia="Times New Roman" w:cs="Times New Roman"/>
          <w:szCs w:val="28"/>
        </w:rPr>
        <w:t xml:space="preserve">К категории наиболее часто используемых показателей для оценки качества водных объектов относят гидрохимический </w:t>
      </w:r>
      <w:r w:rsidRPr="004868AD">
        <w:rPr>
          <w:rFonts w:eastAsia="Times New Roman" w:cs="Times New Roman"/>
          <w:b/>
          <w:szCs w:val="28"/>
        </w:rPr>
        <w:t xml:space="preserve">индекс загрязнения воды ИЗВ и гидробиологический индекс </w:t>
      </w:r>
      <w:proofErr w:type="spellStart"/>
      <w:r w:rsidRPr="004868AD">
        <w:rPr>
          <w:rFonts w:eastAsia="Times New Roman" w:cs="Times New Roman"/>
          <w:b/>
          <w:szCs w:val="28"/>
        </w:rPr>
        <w:t>сапробности</w:t>
      </w:r>
      <w:proofErr w:type="spellEnd"/>
      <w:r w:rsidRPr="004868AD">
        <w:rPr>
          <w:rFonts w:eastAsia="Times New Roman" w:cs="Times New Roman"/>
          <w:b/>
          <w:szCs w:val="28"/>
        </w:rPr>
        <w:t xml:space="preserve"> </w:t>
      </w:r>
      <w:r w:rsidRPr="004868AD">
        <w:rPr>
          <w:rFonts w:eastAsia="Times New Roman" w:cs="Times New Roman"/>
          <w:b/>
          <w:szCs w:val="28"/>
          <w:lang w:val="en-US"/>
        </w:rPr>
        <w:t>S</w:t>
      </w:r>
      <w:r w:rsidRPr="004868AD">
        <w:rPr>
          <w:rFonts w:eastAsia="Times New Roman" w:cs="Times New Roman"/>
          <w:szCs w:val="28"/>
        </w:rPr>
        <w:t>.</w:t>
      </w:r>
    </w:p>
    <w:p w:rsidR="004868AD" w:rsidRPr="004868AD" w:rsidRDefault="004868AD" w:rsidP="004868AD">
      <w:pPr>
        <w:shd w:val="clear" w:color="auto" w:fill="FFFFFF"/>
        <w:autoSpaceDE w:val="0"/>
        <w:autoSpaceDN w:val="0"/>
        <w:adjustRightInd w:val="0"/>
        <w:rPr>
          <w:rFonts w:eastAsia="Times New Roman" w:cs="Times New Roman"/>
          <w:szCs w:val="28"/>
        </w:rPr>
      </w:pPr>
      <w:r w:rsidRPr="004868AD">
        <w:rPr>
          <w:rFonts w:eastAsia="Times New Roman" w:cs="Times New Roman"/>
          <w:szCs w:val="28"/>
        </w:rPr>
        <w:lastRenderedPageBreak/>
        <w:t>Индекс загрязнения воды, как правило, рассчитывают по шести показателям, которые можно считать гидрохимическими; часть из них (концентрация растворенного кислорода, водородный показатель рН, биологическое потребление кислорода БПК</w:t>
      </w:r>
      <w:r w:rsidRPr="004868AD">
        <w:rPr>
          <w:rFonts w:eastAsia="Times New Roman" w:cs="Times New Roman"/>
          <w:szCs w:val="28"/>
          <w:vertAlign w:val="subscript"/>
        </w:rPr>
        <w:t>5</w:t>
      </w:r>
      <w:r w:rsidRPr="004868AD">
        <w:rPr>
          <w:rFonts w:eastAsia="Times New Roman" w:cs="Times New Roman"/>
          <w:szCs w:val="28"/>
        </w:rPr>
        <w:t>) является обязательной.</w:t>
      </w:r>
    </w:p>
    <w:p w:rsidR="004868AD" w:rsidRPr="004868AD" w:rsidRDefault="004868AD" w:rsidP="004868AD">
      <w:pPr>
        <w:shd w:val="clear" w:color="auto" w:fill="FFFFFF"/>
        <w:autoSpaceDE w:val="0"/>
        <w:autoSpaceDN w:val="0"/>
        <w:adjustRightInd w:val="0"/>
        <w:rPr>
          <w:rFonts w:eastAsia="Calibri" w:cs="Times New Roman"/>
          <w:szCs w:val="28"/>
        </w:rPr>
      </w:pPr>
      <w:r w:rsidRPr="004868AD">
        <w:rPr>
          <w:rFonts w:eastAsia="Times New Roman" w:cs="Times New Roman"/>
          <w:szCs w:val="28"/>
        </w:rPr>
        <w:t>ИЗВ можно вычислить с учетом концентрации и ПДК компонентов:</w:t>
      </w:r>
    </w:p>
    <w:p w:rsidR="004868AD" w:rsidRPr="004868AD" w:rsidRDefault="004868AD" w:rsidP="004868AD">
      <w:pPr>
        <w:shd w:val="clear" w:color="auto" w:fill="FFFFFF"/>
        <w:autoSpaceDE w:val="0"/>
        <w:autoSpaceDN w:val="0"/>
        <w:adjustRightInd w:val="0"/>
        <w:ind w:firstLine="0"/>
        <w:jc w:val="center"/>
        <w:rPr>
          <w:rFonts w:eastAsia="Times New Roman" w:cs="Times New Roman"/>
          <w:szCs w:val="28"/>
        </w:rPr>
      </w:pPr>
      <w:r w:rsidRPr="004868AD">
        <w:rPr>
          <w:rFonts w:ascii="Calibri" w:eastAsia="Calibri" w:hAnsi="Calibri" w:cs="Times New Roman"/>
          <w:noProof/>
          <w:sz w:val="22"/>
          <w:lang w:eastAsia="ru-RU"/>
        </w:rPr>
        <w:drawing>
          <wp:inline distT="0" distB="0" distL="0" distR="0" wp14:anchorId="164B3D16" wp14:editId="5F733D39">
            <wp:extent cx="1504950" cy="590550"/>
            <wp:effectExtent l="0" t="0" r="0" b="0"/>
            <wp:docPr id="3" name="Рисунок 3" descr="http://www.ievbras.ru/ecostat/Kiril/Library/Book1/Content235/Image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ievbras.ru/ecostat/Kiril/Library/Book1/Content235/Image71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68AD" w:rsidRPr="004868AD" w:rsidRDefault="004868AD" w:rsidP="004868AD">
      <w:pPr>
        <w:shd w:val="clear" w:color="auto" w:fill="FFFFFF"/>
        <w:autoSpaceDE w:val="0"/>
        <w:autoSpaceDN w:val="0"/>
        <w:adjustRightInd w:val="0"/>
        <w:ind w:firstLine="0"/>
        <w:jc w:val="center"/>
        <w:rPr>
          <w:rFonts w:eastAsia="Times New Roman" w:cs="Times New Roman"/>
          <w:szCs w:val="28"/>
        </w:rPr>
      </w:pPr>
    </w:p>
    <w:p w:rsidR="004868AD" w:rsidRPr="004868AD" w:rsidRDefault="004868AD" w:rsidP="004868AD">
      <w:pPr>
        <w:shd w:val="clear" w:color="auto" w:fill="FFFFFF"/>
        <w:autoSpaceDE w:val="0"/>
        <w:autoSpaceDN w:val="0"/>
        <w:adjustRightInd w:val="0"/>
        <w:rPr>
          <w:rFonts w:eastAsia="Calibri" w:cs="Times New Roman"/>
          <w:szCs w:val="28"/>
        </w:rPr>
      </w:pPr>
      <w:r w:rsidRPr="004868AD">
        <w:rPr>
          <w:rFonts w:eastAsia="Times New Roman" w:cs="Times New Roman"/>
          <w:szCs w:val="28"/>
        </w:rPr>
        <w:t xml:space="preserve">где </w:t>
      </w:r>
      <w:proofErr w:type="spellStart"/>
      <w:r w:rsidRPr="004868AD">
        <w:rPr>
          <w:rFonts w:eastAsia="Times New Roman" w:cs="Times New Roman"/>
          <w:szCs w:val="28"/>
          <w:lang w:val="en-US"/>
        </w:rPr>
        <w:t>C</w:t>
      </w:r>
      <w:r w:rsidRPr="004868AD">
        <w:rPr>
          <w:rFonts w:eastAsia="Times New Roman" w:cs="Times New Roman"/>
          <w:szCs w:val="28"/>
          <w:vertAlign w:val="subscript"/>
          <w:lang w:val="en-US"/>
        </w:rPr>
        <w:t>i</w:t>
      </w:r>
      <w:proofErr w:type="spellEnd"/>
      <w:r w:rsidRPr="004868AD">
        <w:rPr>
          <w:rFonts w:eastAsia="Times New Roman" w:cs="Times New Roman"/>
          <w:szCs w:val="28"/>
          <w:vertAlign w:val="subscript"/>
        </w:rPr>
        <w:t xml:space="preserve"> </w:t>
      </w:r>
      <w:r w:rsidRPr="004868AD">
        <w:rPr>
          <w:rFonts w:eastAsia="Times New Roman" w:cs="Times New Roman"/>
          <w:szCs w:val="28"/>
        </w:rPr>
        <w:t>- концентрация компонента (в ряде случаев - значение параметра);</w:t>
      </w:r>
    </w:p>
    <w:p w:rsidR="004868AD" w:rsidRPr="004868AD" w:rsidRDefault="004868AD" w:rsidP="004868AD">
      <w:pPr>
        <w:shd w:val="clear" w:color="auto" w:fill="FFFFFF"/>
        <w:autoSpaceDE w:val="0"/>
        <w:autoSpaceDN w:val="0"/>
        <w:adjustRightInd w:val="0"/>
        <w:rPr>
          <w:rFonts w:eastAsia="Calibri" w:cs="Times New Roman"/>
          <w:szCs w:val="28"/>
        </w:rPr>
      </w:pPr>
      <w:r w:rsidRPr="004868AD">
        <w:rPr>
          <w:rFonts w:eastAsia="Calibri" w:cs="Times New Roman"/>
          <w:szCs w:val="28"/>
        </w:rPr>
        <w:t xml:space="preserve">N - </w:t>
      </w:r>
      <w:r w:rsidRPr="004868AD">
        <w:rPr>
          <w:rFonts w:eastAsia="Times New Roman" w:cs="Times New Roman"/>
          <w:szCs w:val="28"/>
        </w:rPr>
        <w:t>число показателей, используемых для расчета индекса;</w:t>
      </w:r>
    </w:p>
    <w:p w:rsidR="004868AD" w:rsidRPr="004868AD" w:rsidRDefault="004868AD" w:rsidP="004868AD">
      <w:pPr>
        <w:shd w:val="clear" w:color="auto" w:fill="FFFFFF"/>
        <w:autoSpaceDE w:val="0"/>
        <w:autoSpaceDN w:val="0"/>
        <w:adjustRightInd w:val="0"/>
        <w:rPr>
          <w:rFonts w:eastAsia="Calibri" w:cs="Times New Roman"/>
          <w:szCs w:val="28"/>
        </w:rPr>
      </w:pPr>
      <w:r w:rsidRPr="004868AD">
        <w:rPr>
          <w:rFonts w:eastAsia="Times New Roman" w:cs="Times New Roman"/>
          <w:szCs w:val="28"/>
        </w:rPr>
        <w:t>ПДК - установленная величина для соответствующего типа водного объекта.</w:t>
      </w:r>
    </w:p>
    <w:p w:rsidR="004868AD" w:rsidRPr="004868AD" w:rsidRDefault="004868AD" w:rsidP="004868AD">
      <w:pPr>
        <w:jc w:val="left"/>
        <w:rPr>
          <w:rFonts w:eastAsia="Times New Roman" w:cs="Times New Roman"/>
          <w:szCs w:val="28"/>
          <w:lang w:eastAsia="ru-RU"/>
        </w:rPr>
      </w:pPr>
      <w:r w:rsidRPr="004868AD">
        <w:rPr>
          <w:rFonts w:eastAsia="Times New Roman" w:cs="Times New Roman"/>
          <w:szCs w:val="28"/>
          <w:lang w:eastAsia="ru-RU"/>
        </w:rPr>
        <w:t xml:space="preserve">При расчете ИЗВ для составляющих </w:t>
      </w:r>
      <w:proofErr w:type="spellStart"/>
      <w:r w:rsidRPr="004868AD">
        <w:rPr>
          <w:rFonts w:eastAsia="Times New Roman" w:cs="Times New Roman"/>
          <w:b/>
          <w:bCs/>
          <w:i/>
          <w:iCs/>
          <w:szCs w:val="28"/>
          <w:lang w:eastAsia="ru-RU"/>
        </w:rPr>
        <w:t>C</w:t>
      </w:r>
      <w:r w:rsidRPr="004868AD">
        <w:rPr>
          <w:rFonts w:eastAsia="Times New Roman" w:cs="Times New Roman"/>
          <w:b/>
          <w:bCs/>
          <w:i/>
          <w:iCs/>
          <w:szCs w:val="28"/>
          <w:vertAlign w:val="subscript"/>
          <w:lang w:eastAsia="ru-RU"/>
        </w:rPr>
        <w:t>i</w:t>
      </w:r>
      <w:proofErr w:type="spellEnd"/>
      <w:r w:rsidRPr="004868AD">
        <w:rPr>
          <w:rFonts w:eastAsia="Times New Roman" w:cs="Times New Roman"/>
          <w:i/>
          <w:iCs/>
          <w:szCs w:val="28"/>
          <w:lang w:eastAsia="ru-RU"/>
        </w:rPr>
        <w:t xml:space="preserve"> </w:t>
      </w:r>
      <w:r w:rsidRPr="004868AD">
        <w:rPr>
          <w:rFonts w:eastAsia="Times New Roman" w:cs="Times New Roman"/>
          <w:szCs w:val="28"/>
          <w:lang w:eastAsia="ru-RU"/>
        </w:rPr>
        <w:t xml:space="preserve">/ </w:t>
      </w:r>
      <w:proofErr w:type="spellStart"/>
      <w:r w:rsidRPr="004868AD">
        <w:rPr>
          <w:rFonts w:eastAsia="Times New Roman" w:cs="Times New Roman"/>
          <w:szCs w:val="28"/>
          <w:lang w:eastAsia="ru-RU"/>
        </w:rPr>
        <w:t>ПДК</w:t>
      </w:r>
      <w:proofErr w:type="gramStart"/>
      <w:r w:rsidRPr="004868AD">
        <w:rPr>
          <w:rFonts w:eastAsia="Times New Roman" w:cs="Times New Roman"/>
          <w:i/>
          <w:iCs/>
          <w:szCs w:val="28"/>
          <w:vertAlign w:val="subscript"/>
          <w:lang w:eastAsia="ru-RU"/>
        </w:rPr>
        <w:t>i</w:t>
      </w:r>
      <w:proofErr w:type="spellEnd"/>
      <w:proofErr w:type="gramEnd"/>
      <w:r w:rsidRPr="004868AD">
        <w:rPr>
          <w:rFonts w:eastAsia="Times New Roman" w:cs="Times New Roman"/>
          <w:szCs w:val="28"/>
          <w:lang w:eastAsia="ru-RU"/>
        </w:rPr>
        <w:t xml:space="preserve"> по неоднозначно нормируемым компонентам применяется ряд следующих условий:</w:t>
      </w:r>
    </w:p>
    <w:p w:rsidR="004868AD" w:rsidRPr="004868AD" w:rsidRDefault="004868AD" w:rsidP="004868AD">
      <w:pPr>
        <w:rPr>
          <w:rFonts w:eastAsia="Times New Roman" w:cs="Times New Roman"/>
          <w:szCs w:val="28"/>
          <w:lang w:eastAsia="ru-RU"/>
        </w:rPr>
      </w:pPr>
      <w:r w:rsidRPr="004868AD">
        <w:rPr>
          <w:rFonts w:eastAsia="Times New Roman" w:cs="Times New Roman"/>
          <w:szCs w:val="28"/>
          <w:lang w:eastAsia="ru-RU"/>
        </w:rPr>
        <w:t xml:space="preserve">   - для</w:t>
      </w:r>
      <w:r w:rsidRPr="004868AD">
        <w:rPr>
          <w:rFonts w:eastAsia="Times New Roman" w:cs="Times New Roman"/>
          <w:b/>
          <w:bCs/>
          <w:szCs w:val="28"/>
          <w:lang w:eastAsia="ru-RU"/>
        </w:rPr>
        <w:t xml:space="preserve"> </w:t>
      </w:r>
      <w:r w:rsidRPr="004868AD">
        <w:rPr>
          <w:rFonts w:eastAsia="Times New Roman" w:cs="Times New Roman"/>
          <w:iCs/>
          <w:szCs w:val="28"/>
          <w:lang w:eastAsia="ru-RU"/>
        </w:rPr>
        <w:t>биологического потребления кислорода</w:t>
      </w:r>
      <w:r w:rsidRPr="004868AD">
        <w:rPr>
          <w:rFonts w:eastAsia="Times New Roman" w:cs="Times New Roman"/>
          <w:szCs w:val="28"/>
          <w:lang w:eastAsia="ru-RU"/>
        </w:rPr>
        <w:t xml:space="preserve"> БПК</w:t>
      </w:r>
      <w:r w:rsidRPr="004868AD">
        <w:rPr>
          <w:rFonts w:eastAsia="Times New Roman" w:cs="Times New Roman"/>
          <w:szCs w:val="28"/>
          <w:vertAlign w:val="subscript"/>
          <w:lang w:eastAsia="ru-RU"/>
        </w:rPr>
        <w:t xml:space="preserve">5 </w:t>
      </w:r>
      <w:r w:rsidRPr="004868AD">
        <w:rPr>
          <w:rFonts w:eastAsia="Times New Roman" w:cs="Times New Roman"/>
          <w:szCs w:val="28"/>
          <w:lang w:eastAsia="ru-RU"/>
        </w:rPr>
        <w:t>(ПДК – не более 3 мг O</w:t>
      </w:r>
      <w:r w:rsidRPr="004868AD">
        <w:rPr>
          <w:rFonts w:eastAsia="Times New Roman" w:cs="Times New Roman"/>
          <w:szCs w:val="28"/>
          <w:vertAlign w:val="subscript"/>
          <w:lang w:eastAsia="ru-RU"/>
        </w:rPr>
        <w:t>2</w:t>
      </w:r>
      <w:r w:rsidRPr="004868AD">
        <w:rPr>
          <w:rFonts w:eastAsia="Times New Roman" w:cs="Times New Roman"/>
          <w:szCs w:val="28"/>
          <w:lang w:eastAsia="ru-RU"/>
        </w:rPr>
        <w:t>/дм</w:t>
      </w:r>
      <w:r w:rsidRPr="004868AD">
        <w:rPr>
          <w:rFonts w:eastAsia="Times New Roman" w:cs="Times New Roman"/>
          <w:szCs w:val="28"/>
          <w:vertAlign w:val="superscript"/>
          <w:lang w:eastAsia="ru-RU"/>
        </w:rPr>
        <w:t>3</w:t>
      </w:r>
      <w:r w:rsidRPr="004868AD">
        <w:rPr>
          <w:rFonts w:eastAsia="Times New Roman" w:cs="Times New Roman"/>
          <w:szCs w:val="28"/>
          <w:lang w:eastAsia="ru-RU"/>
        </w:rPr>
        <w:t xml:space="preserve"> для водоемов хозяйственно-питьевого водопользования и не более 6 мг O</w:t>
      </w:r>
      <w:r w:rsidRPr="004868AD">
        <w:rPr>
          <w:rFonts w:eastAsia="Times New Roman" w:cs="Times New Roman"/>
          <w:szCs w:val="28"/>
          <w:vertAlign w:val="subscript"/>
          <w:lang w:eastAsia="ru-RU"/>
        </w:rPr>
        <w:t>2</w:t>
      </w:r>
      <w:r w:rsidRPr="004868AD">
        <w:rPr>
          <w:rFonts w:eastAsia="Times New Roman" w:cs="Times New Roman"/>
          <w:szCs w:val="28"/>
          <w:lang w:eastAsia="ru-RU"/>
        </w:rPr>
        <w:t>/дм</w:t>
      </w:r>
      <w:r w:rsidRPr="004868AD">
        <w:rPr>
          <w:rFonts w:eastAsia="Times New Roman" w:cs="Times New Roman"/>
          <w:szCs w:val="28"/>
          <w:vertAlign w:val="superscript"/>
          <w:lang w:eastAsia="ru-RU"/>
        </w:rPr>
        <w:t>3</w:t>
      </w:r>
      <w:r w:rsidRPr="004868AD">
        <w:rPr>
          <w:rFonts w:eastAsia="Times New Roman" w:cs="Times New Roman"/>
          <w:szCs w:val="28"/>
          <w:lang w:eastAsia="ru-RU"/>
        </w:rPr>
        <w:t xml:space="preserve"> для водоемов хозяйственно-бытового и культурного водопользования) устанавливаются специальные значения нормативов, зависящие от самого значения БПК</w:t>
      </w:r>
      <w:r w:rsidRPr="004868AD">
        <w:rPr>
          <w:rFonts w:eastAsia="Times New Roman" w:cs="Times New Roman"/>
          <w:szCs w:val="28"/>
          <w:vertAlign w:val="subscript"/>
          <w:lang w:eastAsia="ru-RU"/>
        </w:rPr>
        <w:t>5</w:t>
      </w:r>
      <w:proofErr w:type="gramStart"/>
      <w:r w:rsidRPr="004868AD">
        <w:rPr>
          <w:rFonts w:eastAsia="Times New Roman" w:cs="Times New Roman"/>
          <w:szCs w:val="28"/>
          <w:vertAlign w:val="subscript"/>
          <w:lang w:eastAsia="ru-RU"/>
        </w:rPr>
        <w:t xml:space="preserve"> </w:t>
      </w:r>
      <w:r w:rsidRPr="004868AD">
        <w:rPr>
          <w:rFonts w:eastAsia="Times New Roman" w:cs="Times New Roman"/>
          <w:szCs w:val="28"/>
          <w:lang w:eastAsia="ru-RU"/>
        </w:rPr>
        <w:t>:</w:t>
      </w:r>
      <w:proofErr w:type="gramEnd"/>
    </w:p>
    <w:tbl>
      <w:tblPr>
        <w:tblW w:w="6705" w:type="dxa"/>
        <w:jc w:val="center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18"/>
        <w:gridCol w:w="3487"/>
      </w:tblGrid>
      <w:tr w:rsidR="004868AD" w:rsidRPr="004868AD" w:rsidTr="003C20B2">
        <w:trPr>
          <w:trHeight w:val="225"/>
          <w:tblCellSpacing w:w="0" w:type="dxa"/>
          <w:jc w:val="center"/>
        </w:trPr>
        <w:tc>
          <w:tcPr>
            <w:tcW w:w="2400" w:type="pct"/>
            <w:hideMark/>
          </w:tcPr>
          <w:p w:rsidR="004868AD" w:rsidRPr="004868AD" w:rsidRDefault="004868AD" w:rsidP="004868AD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Показатель БПК</w:t>
            </w:r>
            <w:r w:rsidRPr="004868AD">
              <w:rPr>
                <w:rFonts w:eastAsia="Times New Roman" w:cs="Times New Roman"/>
                <w:szCs w:val="28"/>
                <w:vertAlign w:val="subscript"/>
                <w:lang w:eastAsia="ru-RU"/>
              </w:rPr>
              <w:t xml:space="preserve">5 </w:t>
            </w:r>
            <w:r w:rsidRPr="004868AD">
              <w:rPr>
                <w:rFonts w:eastAsia="Times New Roman" w:cs="Times New Roman"/>
                <w:szCs w:val="28"/>
                <w:lang w:eastAsia="ru-RU"/>
              </w:rPr>
              <w:t>(мгО</w:t>
            </w:r>
            <w:proofErr w:type="gramStart"/>
            <w:r w:rsidRPr="004868AD">
              <w:rPr>
                <w:rFonts w:eastAsia="Times New Roman" w:cs="Times New Roman"/>
                <w:szCs w:val="28"/>
                <w:vertAlign w:val="subscript"/>
                <w:lang w:eastAsia="ru-RU"/>
              </w:rPr>
              <w:t>2</w:t>
            </w:r>
            <w:proofErr w:type="gramEnd"/>
            <w:r w:rsidRPr="004868AD">
              <w:rPr>
                <w:rFonts w:eastAsia="Times New Roman" w:cs="Times New Roman"/>
                <w:szCs w:val="28"/>
                <w:lang w:eastAsia="ru-RU"/>
              </w:rPr>
              <w:t>/л)</w:t>
            </w:r>
          </w:p>
        </w:tc>
        <w:tc>
          <w:tcPr>
            <w:tcW w:w="2600" w:type="pct"/>
            <w:hideMark/>
          </w:tcPr>
          <w:p w:rsidR="004868AD" w:rsidRPr="004868AD" w:rsidRDefault="004868AD" w:rsidP="004868AD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Значение норматива (ПДК)</w:t>
            </w:r>
          </w:p>
        </w:tc>
      </w:tr>
      <w:tr w:rsidR="004868AD" w:rsidRPr="004868AD" w:rsidTr="003C20B2">
        <w:trPr>
          <w:trHeight w:val="210"/>
          <w:tblCellSpacing w:w="0" w:type="dxa"/>
          <w:jc w:val="center"/>
        </w:trPr>
        <w:tc>
          <w:tcPr>
            <w:tcW w:w="2400" w:type="pct"/>
            <w:hideMark/>
          </w:tcPr>
          <w:p w:rsidR="004868AD" w:rsidRPr="004868AD" w:rsidRDefault="004868AD" w:rsidP="004868AD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Менее 3</w:t>
            </w:r>
          </w:p>
        </w:tc>
        <w:tc>
          <w:tcPr>
            <w:tcW w:w="2600" w:type="pct"/>
            <w:hideMark/>
          </w:tcPr>
          <w:p w:rsidR="004868AD" w:rsidRPr="004868AD" w:rsidRDefault="004868AD" w:rsidP="004868AD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</w:tc>
      </w:tr>
      <w:tr w:rsidR="004868AD" w:rsidRPr="004868AD" w:rsidTr="003C20B2">
        <w:trPr>
          <w:trHeight w:val="210"/>
          <w:tblCellSpacing w:w="0" w:type="dxa"/>
          <w:jc w:val="center"/>
        </w:trPr>
        <w:tc>
          <w:tcPr>
            <w:tcW w:w="2400" w:type="pct"/>
            <w:hideMark/>
          </w:tcPr>
          <w:p w:rsidR="004868AD" w:rsidRPr="004868AD" w:rsidRDefault="004868AD" w:rsidP="004868AD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От 3 до 15</w:t>
            </w:r>
          </w:p>
        </w:tc>
        <w:tc>
          <w:tcPr>
            <w:tcW w:w="2600" w:type="pct"/>
            <w:hideMark/>
          </w:tcPr>
          <w:p w:rsidR="004868AD" w:rsidRPr="004868AD" w:rsidRDefault="004868AD" w:rsidP="004868AD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</w:tc>
      </w:tr>
      <w:tr w:rsidR="004868AD" w:rsidRPr="004868AD" w:rsidTr="003C20B2">
        <w:trPr>
          <w:trHeight w:val="210"/>
          <w:tblCellSpacing w:w="0" w:type="dxa"/>
          <w:jc w:val="center"/>
        </w:trPr>
        <w:tc>
          <w:tcPr>
            <w:tcW w:w="2400" w:type="pct"/>
            <w:hideMark/>
          </w:tcPr>
          <w:p w:rsidR="004868AD" w:rsidRPr="004868AD" w:rsidRDefault="004868AD" w:rsidP="004868AD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Свыше 15</w:t>
            </w:r>
          </w:p>
        </w:tc>
        <w:tc>
          <w:tcPr>
            <w:tcW w:w="2600" w:type="pct"/>
            <w:hideMark/>
          </w:tcPr>
          <w:p w:rsidR="004868AD" w:rsidRPr="004868AD" w:rsidRDefault="004868AD" w:rsidP="004868AD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</w:tr>
    </w:tbl>
    <w:p w:rsidR="004868AD" w:rsidRPr="004868AD" w:rsidRDefault="004868AD" w:rsidP="004868AD">
      <w:pPr>
        <w:jc w:val="left"/>
        <w:rPr>
          <w:rFonts w:eastAsia="Times New Roman" w:cs="Times New Roman"/>
          <w:i/>
          <w:iCs/>
          <w:szCs w:val="28"/>
          <w:lang w:eastAsia="ru-RU"/>
        </w:rPr>
      </w:pPr>
      <w:r w:rsidRPr="004868AD">
        <w:rPr>
          <w:rFonts w:eastAsia="Times New Roman" w:cs="Times New Roman"/>
          <w:i/>
          <w:iCs/>
          <w:szCs w:val="28"/>
          <w:lang w:eastAsia="ru-RU"/>
        </w:rPr>
        <w:t xml:space="preserve">- </w:t>
      </w:r>
      <w:r w:rsidRPr="004868AD">
        <w:rPr>
          <w:rFonts w:eastAsia="Times New Roman" w:cs="Times New Roman"/>
          <w:iCs/>
          <w:szCs w:val="28"/>
          <w:lang w:eastAsia="ru-RU"/>
        </w:rPr>
        <w:t>концентрация растворенного кислорода</w:t>
      </w:r>
      <w:r w:rsidRPr="004868AD">
        <w:rPr>
          <w:rFonts w:eastAsia="Times New Roman" w:cs="Times New Roman"/>
          <w:szCs w:val="28"/>
          <w:lang w:eastAsia="ru-RU"/>
        </w:rPr>
        <w:t xml:space="preserve"> нормируется с точностью до наоборот: его содержание в пробе не должно быть ниже 4 мг/дм</w:t>
      </w:r>
      <w:r w:rsidRPr="004868AD">
        <w:rPr>
          <w:rFonts w:eastAsia="Times New Roman" w:cs="Times New Roman"/>
          <w:szCs w:val="28"/>
          <w:vertAlign w:val="superscript"/>
          <w:lang w:eastAsia="ru-RU"/>
        </w:rPr>
        <w:t>3</w:t>
      </w:r>
      <w:r w:rsidRPr="004868AD">
        <w:rPr>
          <w:rFonts w:eastAsia="Times New Roman" w:cs="Times New Roman"/>
          <w:szCs w:val="28"/>
          <w:lang w:eastAsia="ru-RU"/>
        </w:rPr>
        <w:t xml:space="preserve">, поэтому для каждого диапазона концентраций компонента устанавливаются специальные значения слагаемых </w:t>
      </w:r>
      <w:proofErr w:type="spellStart"/>
      <w:r w:rsidRPr="004868AD">
        <w:rPr>
          <w:rFonts w:eastAsia="Times New Roman" w:cs="Times New Roman"/>
          <w:b/>
          <w:bCs/>
          <w:i/>
          <w:iCs/>
          <w:szCs w:val="28"/>
          <w:lang w:eastAsia="ru-RU"/>
        </w:rPr>
        <w:t>C</w:t>
      </w:r>
      <w:r w:rsidRPr="004868AD">
        <w:rPr>
          <w:rFonts w:eastAsia="Times New Roman" w:cs="Times New Roman"/>
          <w:i/>
          <w:iCs/>
          <w:szCs w:val="28"/>
          <w:vertAlign w:val="subscript"/>
          <w:lang w:eastAsia="ru-RU"/>
        </w:rPr>
        <w:t>i</w:t>
      </w:r>
      <w:proofErr w:type="spellEnd"/>
      <w:r w:rsidRPr="004868AD">
        <w:rPr>
          <w:rFonts w:eastAsia="Times New Roman" w:cs="Times New Roman"/>
          <w:szCs w:val="28"/>
          <w:lang w:eastAsia="ru-RU"/>
        </w:rPr>
        <w:t>/</w:t>
      </w:r>
      <w:proofErr w:type="spellStart"/>
      <w:r w:rsidRPr="004868AD">
        <w:rPr>
          <w:rFonts w:eastAsia="Times New Roman" w:cs="Times New Roman"/>
          <w:szCs w:val="28"/>
          <w:lang w:eastAsia="ru-RU"/>
        </w:rPr>
        <w:t>ПДК</w:t>
      </w:r>
      <w:proofErr w:type="gramStart"/>
      <w:r w:rsidRPr="004868AD">
        <w:rPr>
          <w:rFonts w:eastAsia="Times New Roman" w:cs="Times New Roman"/>
          <w:i/>
          <w:iCs/>
          <w:szCs w:val="28"/>
          <w:vertAlign w:val="subscript"/>
          <w:lang w:eastAsia="ru-RU"/>
        </w:rPr>
        <w:t>i</w:t>
      </w:r>
      <w:proofErr w:type="spellEnd"/>
      <w:proofErr w:type="gramEnd"/>
      <w:r w:rsidRPr="004868AD">
        <w:rPr>
          <w:rFonts w:eastAsia="Times New Roman" w:cs="Times New Roman"/>
          <w:i/>
          <w:iCs/>
          <w:szCs w:val="28"/>
          <w:lang w:eastAsia="ru-RU"/>
        </w:rPr>
        <w:t>:</w:t>
      </w:r>
    </w:p>
    <w:p w:rsidR="004868AD" w:rsidRPr="004868AD" w:rsidRDefault="004868AD" w:rsidP="004868AD">
      <w:pPr>
        <w:jc w:val="left"/>
        <w:rPr>
          <w:rFonts w:eastAsia="Times New Roman" w:cs="Times New Roman"/>
          <w:szCs w:val="28"/>
          <w:lang w:eastAsia="ru-RU"/>
        </w:rPr>
      </w:pPr>
    </w:p>
    <w:tbl>
      <w:tblPr>
        <w:tblW w:w="7371" w:type="dxa"/>
        <w:jc w:val="center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36"/>
        <w:gridCol w:w="3799"/>
        <w:gridCol w:w="336"/>
      </w:tblGrid>
      <w:tr w:rsidR="004868AD" w:rsidRPr="004868AD" w:rsidTr="003C20B2">
        <w:trPr>
          <w:trHeight w:val="225"/>
          <w:tblCellSpacing w:w="0" w:type="dxa"/>
          <w:jc w:val="center"/>
        </w:trPr>
        <w:tc>
          <w:tcPr>
            <w:tcW w:w="2195" w:type="pct"/>
            <w:hideMark/>
          </w:tcPr>
          <w:p w:rsidR="004868AD" w:rsidRPr="004868AD" w:rsidRDefault="004868AD" w:rsidP="004868AD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Концентрация (мгО</w:t>
            </w:r>
            <w:proofErr w:type="gramStart"/>
            <w:r w:rsidRPr="004868AD">
              <w:rPr>
                <w:rFonts w:eastAsia="Times New Roman" w:cs="Times New Roman"/>
                <w:szCs w:val="28"/>
                <w:vertAlign w:val="subscript"/>
                <w:lang w:eastAsia="ru-RU"/>
              </w:rPr>
              <w:t>2</w:t>
            </w:r>
            <w:proofErr w:type="gramEnd"/>
            <w:r w:rsidRPr="004868AD">
              <w:rPr>
                <w:rFonts w:eastAsia="Times New Roman" w:cs="Times New Roman"/>
                <w:szCs w:val="28"/>
                <w:lang w:eastAsia="ru-RU"/>
              </w:rPr>
              <w:t>/л)</w:t>
            </w:r>
          </w:p>
        </w:tc>
        <w:tc>
          <w:tcPr>
            <w:tcW w:w="2805" w:type="pct"/>
            <w:gridSpan w:val="2"/>
            <w:hideMark/>
          </w:tcPr>
          <w:p w:rsidR="004868AD" w:rsidRPr="004868AD" w:rsidRDefault="004868AD" w:rsidP="004868AD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 xml:space="preserve">Значение слагаемого </w:t>
            </w:r>
            <w:proofErr w:type="spellStart"/>
            <w:r w:rsidRPr="004868AD">
              <w:rPr>
                <w:rFonts w:eastAsia="Times New Roman" w:cs="Times New Roman"/>
                <w:b/>
                <w:bCs/>
                <w:i/>
                <w:iCs/>
                <w:szCs w:val="28"/>
                <w:lang w:eastAsia="ru-RU"/>
              </w:rPr>
              <w:t>C</w:t>
            </w:r>
            <w:r w:rsidRPr="004868AD">
              <w:rPr>
                <w:rFonts w:eastAsia="Times New Roman" w:cs="Times New Roman"/>
                <w:b/>
                <w:bCs/>
                <w:i/>
                <w:iCs/>
                <w:szCs w:val="28"/>
                <w:vertAlign w:val="subscript"/>
                <w:lang w:eastAsia="ru-RU"/>
              </w:rPr>
              <w:t>i</w:t>
            </w:r>
            <w:proofErr w:type="spellEnd"/>
            <w:r w:rsidRPr="004868AD">
              <w:rPr>
                <w:rFonts w:eastAsia="Times New Roman" w:cs="Times New Roman"/>
                <w:i/>
                <w:iCs/>
                <w:szCs w:val="28"/>
                <w:lang w:eastAsia="ru-RU"/>
              </w:rPr>
              <w:t xml:space="preserve"> </w:t>
            </w:r>
            <w:r w:rsidRPr="004868AD">
              <w:rPr>
                <w:rFonts w:eastAsia="Times New Roman" w:cs="Times New Roman"/>
                <w:szCs w:val="28"/>
                <w:lang w:eastAsia="ru-RU"/>
              </w:rPr>
              <w:t xml:space="preserve">/ </w:t>
            </w:r>
            <w:proofErr w:type="spellStart"/>
            <w:r w:rsidRPr="004868AD">
              <w:rPr>
                <w:rFonts w:eastAsia="Times New Roman" w:cs="Times New Roman"/>
                <w:szCs w:val="28"/>
                <w:lang w:eastAsia="ru-RU"/>
              </w:rPr>
              <w:t>ПДК</w:t>
            </w:r>
            <w:proofErr w:type="gramStart"/>
            <w:r w:rsidRPr="004868AD">
              <w:rPr>
                <w:rFonts w:eastAsia="Times New Roman" w:cs="Times New Roman"/>
                <w:i/>
                <w:iCs/>
                <w:szCs w:val="28"/>
                <w:vertAlign w:val="subscript"/>
                <w:lang w:eastAsia="ru-RU"/>
              </w:rPr>
              <w:t>i</w:t>
            </w:r>
            <w:proofErr w:type="spellEnd"/>
            <w:proofErr w:type="gramEnd"/>
          </w:p>
        </w:tc>
      </w:tr>
      <w:tr w:rsidR="004868AD" w:rsidRPr="004868AD" w:rsidTr="003C20B2">
        <w:trPr>
          <w:gridAfter w:val="1"/>
          <w:wAfter w:w="228" w:type="pct"/>
          <w:trHeight w:val="210"/>
          <w:tblCellSpacing w:w="0" w:type="dxa"/>
          <w:jc w:val="center"/>
        </w:trPr>
        <w:tc>
          <w:tcPr>
            <w:tcW w:w="2195" w:type="pct"/>
            <w:hideMark/>
          </w:tcPr>
          <w:p w:rsidR="004868AD" w:rsidRPr="004868AD" w:rsidRDefault="004868AD" w:rsidP="004868AD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Более или равно 6</w:t>
            </w:r>
          </w:p>
        </w:tc>
        <w:tc>
          <w:tcPr>
            <w:tcW w:w="2577" w:type="pct"/>
            <w:hideMark/>
          </w:tcPr>
          <w:p w:rsidR="004868AD" w:rsidRPr="004868AD" w:rsidRDefault="004868AD" w:rsidP="004868AD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6</w:t>
            </w:r>
          </w:p>
        </w:tc>
      </w:tr>
      <w:tr w:rsidR="004868AD" w:rsidRPr="004868AD" w:rsidTr="003C20B2">
        <w:trPr>
          <w:gridAfter w:val="1"/>
          <w:wAfter w:w="228" w:type="pct"/>
          <w:trHeight w:val="210"/>
          <w:tblCellSpacing w:w="0" w:type="dxa"/>
          <w:jc w:val="center"/>
        </w:trPr>
        <w:tc>
          <w:tcPr>
            <w:tcW w:w="2195" w:type="pct"/>
            <w:hideMark/>
          </w:tcPr>
          <w:p w:rsidR="004868AD" w:rsidRPr="004868AD" w:rsidRDefault="004868AD" w:rsidP="004868AD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Менее 6 до 5</w:t>
            </w:r>
          </w:p>
        </w:tc>
        <w:tc>
          <w:tcPr>
            <w:tcW w:w="2577" w:type="pct"/>
            <w:hideMark/>
          </w:tcPr>
          <w:p w:rsidR="004868AD" w:rsidRPr="004868AD" w:rsidRDefault="004868AD" w:rsidP="004868AD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12</w:t>
            </w:r>
          </w:p>
        </w:tc>
      </w:tr>
      <w:tr w:rsidR="004868AD" w:rsidRPr="004868AD" w:rsidTr="003C20B2">
        <w:trPr>
          <w:gridAfter w:val="1"/>
          <w:wAfter w:w="228" w:type="pct"/>
          <w:trHeight w:val="210"/>
          <w:tblCellSpacing w:w="0" w:type="dxa"/>
          <w:jc w:val="center"/>
        </w:trPr>
        <w:tc>
          <w:tcPr>
            <w:tcW w:w="2195" w:type="pct"/>
            <w:hideMark/>
          </w:tcPr>
          <w:p w:rsidR="004868AD" w:rsidRPr="004868AD" w:rsidRDefault="004868AD" w:rsidP="004868AD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Менее 5 до 4</w:t>
            </w:r>
          </w:p>
        </w:tc>
        <w:tc>
          <w:tcPr>
            <w:tcW w:w="2577" w:type="pct"/>
            <w:hideMark/>
          </w:tcPr>
          <w:p w:rsidR="004868AD" w:rsidRPr="004868AD" w:rsidRDefault="004868AD" w:rsidP="004868AD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20</w:t>
            </w:r>
          </w:p>
        </w:tc>
      </w:tr>
      <w:tr w:rsidR="004868AD" w:rsidRPr="004868AD" w:rsidTr="003C20B2">
        <w:trPr>
          <w:gridAfter w:val="1"/>
          <w:wAfter w:w="228" w:type="pct"/>
          <w:trHeight w:val="210"/>
          <w:tblCellSpacing w:w="0" w:type="dxa"/>
          <w:jc w:val="center"/>
        </w:trPr>
        <w:tc>
          <w:tcPr>
            <w:tcW w:w="2195" w:type="pct"/>
            <w:hideMark/>
          </w:tcPr>
          <w:p w:rsidR="004868AD" w:rsidRPr="004868AD" w:rsidRDefault="004868AD" w:rsidP="004868AD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Менее 4 до 3</w:t>
            </w:r>
          </w:p>
        </w:tc>
        <w:tc>
          <w:tcPr>
            <w:tcW w:w="2577" w:type="pct"/>
            <w:hideMark/>
          </w:tcPr>
          <w:p w:rsidR="004868AD" w:rsidRPr="004868AD" w:rsidRDefault="004868AD" w:rsidP="004868AD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30</w:t>
            </w:r>
          </w:p>
        </w:tc>
      </w:tr>
      <w:tr w:rsidR="004868AD" w:rsidRPr="004868AD" w:rsidTr="003C20B2">
        <w:trPr>
          <w:gridAfter w:val="1"/>
          <w:wAfter w:w="228" w:type="pct"/>
          <w:trHeight w:val="210"/>
          <w:tblCellSpacing w:w="0" w:type="dxa"/>
          <w:jc w:val="center"/>
        </w:trPr>
        <w:tc>
          <w:tcPr>
            <w:tcW w:w="2195" w:type="pct"/>
            <w:hideMark/>
          </w:tcPr>
          <w:p w:rsidR="004868AD" w:rsidRPr="004868AD" w:rsidRDefault="004868AD" w:rsidP="004868AD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Менее 3 до 2</w:t>
            </w:r>
          </w:p>
        </w:tc>
        <w:tc>
          <w:tcPr>
            <w:tcW w:w="2577" w:type="pct"/>
            <w:hideMark/>
          </w:tcPr>
          <w:p w:rsidR="004868AD" w:rsidRPr="004868AD" w:rsidRDefault="004868AD" w:rsidP="004868AD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40</w:t>
            </w:r>
          </w:p>
        </w:tc>
      </w:tr>
      <w:tr w:rsidR="004868AD" w:rsidRPr="004868AD" w:rsidTr="003C20B2">
        <w:trPr>
          <w:gridAfter w:val="1"/>
          <w:wAfter w:w="228" w:type="pct"/>
          <w:trHeight w:val="210"/>
          <w:tblCellSpacing w:w="0" w:type="dxa"/>
          <w:jc w:val="center"/>
        </w:trPr>
        <w:tc>
          <w:tcPr>
            <w:tcW w:w="2195" w:type="pct"/>
            <w:hideMark/>
          </w:tcPr>
          <w:p w:rsidR="004868AD" w:rsidRPr="004868AD" w:rsidRDefault="004868AD" w:rsidP="004868AD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lastRenderedPageBreak/>
              <w:t>Менее 2 до 1</w:t>
            </w:r>
          </w:p>
        </w:tc>
        <w:tc>
          <w:tcPr>
            <w:tcW w:w="2577" w:type="pct"/>
            <w:hideMark/>
          </w:tcPr>
          <w:p w:rsidR="004868AD" w:rsidRPr="004868AD" w:rsidRDefault="004868AD" w:rsidP="004868AD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50</w:t>
            </w:r>
          </w:p>
        </w:tc>
      </w:tr>
      <w:tr w:rsidR="004868AD" w:rsidRPr="004868AD" w:rsidTr="003C20B2">
        <w:trPr>
          <w:gridAfter w:val="1"/>
          <w:wAfter w:w="228" w:type="pct"/>
          <w:trHeight w:val="210"/>
          <w:tblCellSpacing w:w="0" w:type="dxa"/>
          <w:jc w:val="center"/>
        </w:trPr>
        <w:tc>
          <w:tcPr>
            <w:tcW w:w="2195" w:type="pct"/>
            <w:hideMark/>
          </w:tcPr>
          <w:p w:rsidR="004868AD" w:rsidRPr="004868AD" w:rsidRDefault="004868AD" w:rsidP="004868AD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Менее 1</w:t>
            </w:r>
          </w:p>
        </w:tc>
        <w:tc>
          <w:tcPr>
            <w:tcW w:w="2577" w:type="pct"/>
            <w:hideMark/>
          </w:tcPr>
          <w:p w:rsidR="004868AD" w:rsidRPr="004868AD" w:rsidRDefault="004868AD" w:rsidP="004868AD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60</w:t>
            </w:r>
          </w:p>
        </w:tc>
      </w:tr>
    </w:tbl>
    <w:p w:rsidR="004868AD" w:rsidRPr="004868AD" w:rsidRDefault="004868AD" w:rsidP="004868AD">
      <w:pPr>
        <w:jc w:val="left"/>
        <w:rPr>
          <w:rFonts w:eastAsia="Times New Roman" w:cs="Times New Roman"/>
          <w:szCs w:val="28"/>
          <w:lang w:eastAsia="ru-RU"/>
        </w:rPr>
      </w:pPr>
      <w:r w:rsidRPr="004868AD">
        <w:rPr>
          <w:rFonts w:eastAsia="Times New Roman" w:cs="Times New Roman"/>
          <w:szCs w:val="28"/>
          <w:lang w:eastAsia="ru-RU"/>
        </w:rPr>
        <w:t>- для</w:t>
      </w:r>
      <w:r w:rsidRPr="004868AD">
        <w:rPr>
          <w:rFonts w:eastAsia="Times New Roman" w:cs="Times New Roman"/>
          <w:b/>
          <w:bCs/>
          <w:szCs w:val="28"/>
          <w:lang w:eastAsia="ru-RU"/>
        </w:rPr>
        <w:t xml:space="preserve"> </w:t>
      </w:r>
      <w:r w:rsidRPr="004868AD">
        <w:rPr>
          <w:rFonts w:eastAsia="Times New Roman" w:cs="Times New Roman"/>
          <w:iCs/>
          <w:szCs w:val="28"/>
          <w:lang w:eastAsia="ru-RU"/>
        </w:rPr>
        <w:t xml:space="preserve">водородного показателя </w:t>
      </w:r>
      <w:proofErr w:type="spellStart"/>
      <w:r w:rsidRPr="004868AD">
        <w:rPr>
          <w:rFonts w:eastAsia="Times New Roman" w:cs="Times New Roman"/>
          <w:iCs/>
          <w:szCs w:val="28"/>
          <w:lang w:eastAsia="ru-RU"/>
        </w:rPr>
        <w:t>pH</w:t>
      </w:r>
      <w:proofErr w:type="spellEnd"/>
      <w:r w:rsidRPr="004868AD">
        <w:rPr>
          <w:rFonts w:eastAsia="Times New Roman" w:cs="Times New Roman"/>
          <w:szCs w:val="28"/>
          <w:lang w:eastAsia="ru-RU"/>
        </w:rPr>
        <w:t xml:space="preserve"> действующие нормативы для воды водоемов различного назначения регламентируют диапазон допустимых значений в интервале от 6,5 до 8,5, поэтому для каждого сверхнормативного значения </w:t>
      </w:r>
      <w:proofErr w:type="spellStart"/>
      <w:r w:rsidRPr="004868AD">
        <w:rPr>
          <w:rFonts w:eastAsia="Times New Roman" w:cs="Times New Roman"/>
          <w:szCs w:val="28"/>
          <w:lang w:eastAsia="ru-RU"/>
        </w:rPr>
        <w:t>pH</w:t>
      </w:r>
      <w:proofErr w:type="spellEnd"/>
      <w:r w:rsidRPr="004868AD">
        <w:rPr>
          <w:rFonts w:eastAsia="Times New Roman" w:cs="Times New Roman"/>
          <w:szCs w:val="28"/>
          <w:lang w:eastAsia="ru-RU"/>
        </w:rPr>
        <w:t xml:space="preserve">, выходящего за границы этого диапазона, устанавливаются специальные значения слагаемых </w:t>
      </w:r>
      <w:proofErr w:type="spellStart"/>
      <w:r w:rsidRPr="004868AD">
        <w:rPr>
          <w:rFonts w:eastAsia="Times New Roman" w:cs="Times New Roman"/>
          <w:b/>
          <w:bCs/>
          <w:i/>
          <w:iCs/>
          <w:szCs w:val="28"/>
          <w:lang w:eastAsia="ru-RU"/>
        </w:rPr>
        <w:t>C</w:t>
      </w:r>
      <w:r w:rsidRPr="004868AD">
        <w:rPr>
          <w:rFonts w:eastAsia="Times New Roman" w:cs="Times New Roman"/>
          <w:i/>
          <w:iCs/>
          <w:szCs w:val="28"/>
          <w:vertAlign w:val="subscript"/>
          <w:lang w:eastAsia="ru-RU"/>
        </w:rPr>
        <w:t>i</w:t>
      </w:r>
      <w:proofErr w:type="spellEnd"/>
      <w:r w:rsidRPr="004868AD">
        <w:rPr>
          <w:rFonts w:eastAsia="Times New Roman" w:cs="Times New Roman"/>
          <w:i/>
          <w:iCs/>
          <w:szCs w:val="28"/>
          <w:vertAlign w:val="subscript"/>
          <w:lang w:eastAsia="ru-RU"/>
        </w:rPr>
        <w:t xml:space="preserve"> </w:t>
      </w:r>
      <w:r w:rsidRPr="004868AD">
        <w:rPr>
          <w:rFonts w:eastAsia="Times New Roman" w:cs="Times New Roman"/>
          <w:szCs w:val="28"/>
          <w:lang w:eastAsia="ru-RU"/>
        </w:rPr>
        <w:t xml:space="preserve">/ </w:t>
      </w:r>
      <w:proofErr w:type="spellStart"/>
      <w:r w:rsidRPr="004868AD">
        <w:rPr>
          <w:rFonts w:eastAsia="Times New Roman" w:cs="Times New Roman"/>
          <w:szCs w:val="28"/>
          <w:lang w:eastAsia="ru-RU"/>
        </w:rPr>
        <w:t>ПДК</w:t>
      </w:r>
      <w:proofErr w:type="gramStart"/>
      <w:r w:rsidRPr="004868AD">
        <w:rPr>
          <w:rFonts w:eastAsia="Times New Roman" w:cs="Times New Roman"/>
          <w:i/>
          <w:iCs/>
          <w:szCs w:val="28"/>
          <w:vertAlign w:val="subscript"/>
          <w:lang w:eastAsia="ru-RU"/>
        </w:rPr>
        <w:t>i</w:t>
      </w:r>
      <w:proofErr w:type="spellEnd"/>
      <w:proofErr w:type="gramEnd"/>
      <w:r w:rsidRPr="004868AD">
        <w:rPr>
          <w:rFonts w:eastAsia="Times New Roman" w:cs="Times New Roman"/>
          <w:i/>
          <w:iCs/>
          <w:szCs w:val="28"/>
          <w:lang w:eastAsia="ru-RU"/>
        </w:rPr>
        <w:t>:</w:t>
      </w:r>
    </w:p>
    <w:tbl>
      <w:tblPr>
        <w:tblW w:w="9700" w:type="dxa"/>
        <w:jc w:val="center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403"/>
        <w:gridCol w:w="3261"/>
        <w:gridCol w:w="3036"/>
      </w:tblGrid>
      <w:tr w:rsidR="004868AD" w:rsidRPr="004868AD" w:rsidTr="003C20B2">
        <w:trPr>
          <w:trHeight w:val="225"/>
          <w:tblCellSpacing w:w="0" w:type="dxa"/>
          <w:jc w:val="center"/>
        </w:trPr>
        <w:tc>
          <w:tcPr>
            <w:tcW w:w="1754" w:type="pct"/>
            <w:hideMark/>
          </w:tcPr>
          <w:p w:rsidR="004868AD" w:rsidRPr="004868AD" w:rsidRDefault="004868AD" w:rsidP="004868AD">
            <w:pPr>
              <w:spacing w:before="100" w:beforeAutospacing="1" w:after="100" w:afterAutospacing="1"/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Значения рН ниже диапазона нормы (&lt; 6.5)</w:t>
            </w:r>
          </w:p>
        </w:tc>
        <w:tc>
          <w:tcPr>
            <w:tcW w:w="1681" w:type="pct"/>
            <w:hideMark/>
          </w:tcPr>
          <w:p w:rsidR="004868AD" w:rsidRPr="004868AD" w:rsidRDefault="004868AD" w:rsidP="004868AD">
            <w:pPr>
              <w:spacing w:before="100" w:beforeAutospacing="1" w:after="100" w:afterAutospacing="1"/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Значения рН выше диапазона нормы (&gt; 8.5)</w:t>
            </w:r>
          </w:p>
        </w:tc>
        <w:tc>
          <w:tcPr>
            <w:tcW w:w="1565" w:type="pct"/>
            <w:hideMark/>
          </w:tcPr>
          <w:p w:rsidR="004868AD" w:rsidRPr="004868AD" w:rsidRDefault="004868AD" w:rsidP="004868AD">
            <w:pPr>
              <w:spacing w:before="100" w:beforeAutospacing="1" w:after="100" w:afterAutospacing="1"/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 xml:space="preserve">Значение слагаемого </w:t>
            </w:r>
          </w:p>
        </w:tc>
      </w:tr>
      <w:tr w:rsidR="004868AD" w:rsidRPr="004868AD" w:rsidTr="003C20B2">
        <w:trPr>
          <w:trHeight w:val="225"/>
          <w:tblCellSpacing w:w="0" w:type="dxa"/>
          <w:jc w:val="center"/>
        </w:trPr>
        <w:tc>
          <w:tcPr>
            <w:tcW w:w="1754" w:type="pct"/>
            <w:hideMark/>
          </w:tcPr>
          <w:p w:rsidR="004868AD" w:rsidRPr="004868AD" w:rsidRDefault="004868AD" w:rsidP="004868AD">
            <w:pPr>
              <w:spacing w:before="100" w:beforeAutospacing="1" w:after="100" w:afterAutospacing="1"/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Менее 6.5 до 6</w:t>
            </w:r>
          </w:p>
        </w:tc>
        <w:tc>
          <w:tcPr>
            <w:tcW w:w="1681" w:type="pct"/>
            <w:hideMark/>
          </w:tcPr>
          <w:p w:rsidR="004868AD" w:rsidRPr="004868AD" w:rsidRDefault="004868AD" w:rsidP="004868AD">
            <w:pPr>
              <w:spacing w:before="100" w:beforeAutospacing="1" w:after="100" w:afterAutospacing="1"/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Свыше 8.5 до 9</w:t>
            </w:r>
          </w:p>
        </w:tc>
        <w:tc>
          <w:tcPr>
            <w:tcW w:w="1565" w:type="pct"/>
            <w:hideMark/>
          </w:tcPr>
          <w:p w:rsidR="004868AD" w:rsidRPr="004868AD" w:rsidRDefault="004868AD" w:rsidP="004868AD">
            <w:pPr>
              <w:spacing w:before="100" w:beforeAutospacing="1" w:after="100" w:afterAutospacing="1"/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</w:tc>
      </w:tr>
      <w:tr w:rsidR="004868AD" w:rsidRPr="004868AD" w:rsidTr="003C20B2">
        <w:trPr>
          <w:trHeight w:val="225"/>
          <w:tblCellSpacing w:w="0" w:type="dxa"/>
          <w:jc w:val="center"/>
        </w:trPr>
        <w:tc>
          <w:tcPr>
            <w:tcW w:w="1754" w:type="pct"/>
            <w:hideMark/>
          </w:tcPr>
          <w:p w:rsidR="004868AD" w:rsidRPr="004868AD" w:rsidRDefault="004868AD" w:rsidP="004868AD">
            <w:pPr>
              <w:spacing w:before="100" w:beforeAutospacing="1" w:after="100" w:afterAutospacing="1"/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Менее 3 до 5</w:t>
            </w:r>
          </w:p>
        </w:tc>
        <w:tc>
          <w:tcPr>
            <w:tcW w:w="1681" w:type="pct"/>
            <w:hideMark/>
          </w:tcPr>
          <w:p w:rsidR="004868AD" w:rsidRPr="004868AD" w:rsidRDefault="004868AD" w:rsidP="004868AD">
            <w:pPr>
              <w:spacing w:before="100" w:beforeAutospacing="1" w:after="100" w:afterAutospacing="1"/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Свыше 9 до 9.5</w:t>
            </w:r>
          </w:p>
        </w:tc>
        <w:tc>
          <w:tcPr>
            <w:tcW w:w="1565" w:type="pct"/>
            <w:hideMark/>
          </w:tcPr>
          <w:p w:rsidR="004868AD" w:rsidRPr="004868AD" w:rsidRDefault="004868AD" w:rsidP="004868AD">
            <w:pPr>
              <w:spacing w:before="100" w:beforeAutospacing="1" w:after="100" w:afterAutospacing="1"/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5</w:t>
            </w:r>
          </w:p>
        </w:tc>
      </w:tr>
      <w:tr w:rsidR="004868AD" w:rsidRPr="004868AD" w:rsidTr="003C20B2">
        <w:trPr>
          <w:trHeight w:val="225"/>
          <w:tblCellSpacing w:w="0" w:type="dxa"/>
          <w:jc w:val="center"/>
        </w:trPr>
        <w:tc>
          <w:tcPr>
            <w:tcW w:w="1754" w:type="pct"/>
            <w:hideMark/>
          </w:tcPr>
          <w:p w:rsidR="004868AD" w:rsidRPr="004868AD" w:rsidRDefault="004868AD" w:rsidP="004868AD">
            <w:pPr>
              <w:spacing w:before="100" w:beforeAutospacing="1" w:after="100" w:afterAutospacing="1"/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Менее 5</w:t>
            </w:r>
          </w:p>
        </w:tc>
        <w:tc>
          <w:tcPr>
            <w:tcW w:w="1681" w:type="pct"/>
            <w:hideMark/>
          </w:tcPr>
          <w:p w:rsidR="004868AD" w:rsidRPr="004868AD" w:rsidRDefault="004868AD" w:rsidP="004868AD">
            <w:pPr>
              <w:spacing w:before="100" w:beforeAutospacing="1" w:after="100" w:afterAutospacing="1"/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Свыше 9.5</w:t>
            </w:r>
          </w:p>
        </w:tc>
        <w:tc>
          <w:tcPr>
            <w:tcW w:w="1565" w:type="pct"/>
            <w:hideMark/>
          </w:tcPr>
          <w:p w:rsidR="004868AD" w:rsidRPr="004868AD" w:rsidRDefault="004868AD" w:rsidP="004868AD">
            <w:pPr>
              <w:spacing w:before="100" w:beforeAutospacing="1" w:after="100" w:afterAutospacing="1"/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20</w:t>
            </w:r>
          </w:p>
        </w:tc>
      </w:tr>
    </w:tbl>
    <w:p w:rsidR="004868AD" w:rsidRPr="004868AD" w:rsidRDefault="004868AD" w:rsidP="004868AD">
      <w:pPr>
        <w:shd w:val="clear" w:color="auto" w:fill="FFFFFF"/>
        <w:autoSpaceDE w:val="0"/>
        <w:autoSpaceDN w:val="0"/>
        <w:adjustRightInd w:val="0"/>
        <w:rPr>
          <w:rFonts w:eastAsia="Times New Roman" w:cs="Times New Roman"/>
          <w:szCs w:val="28"/>
        </w:rPr>
      </w:pPr>
    </w:p>
    <w:p w:rsidR="004868AD" w:rsidRPr="004868AD" w:rsidRDefault="004868AD" w:rsidP="004868AD">
      <w:pPr>
        <w:shd w:val="clear" w:color="auto" w:fill="FFFFFF"/>
        <w:autoSpaceDE w:val="0"/>
        <w:autoSpaceDN w:val="0"/>
        <w:adjustRightInd w:val="0"/>
        <w:rPr>
          <w:rFonts w:eastAsia="Times New Roman" w:cs="Times New Roman"/>
          <w:szCs w:val="28"/>
        </w:rPr>
      </w:pPr>
      <w:r w:rsidRPr="004868AD">
        <w:rPr>
          <w:rFonts w:eastAsia="Times New Roman" w:cs="Times New Roman"/>
          <w:szCs w:val="28"/>
        </w:rPr>
        <w:t>В зависимости от величины ИЗВ участки водных объектов подразделяют на классы (таблицы 1). Индексы загрязнения воды сравнивают для водных объектов сходного типа, для одного и того же водотока (п</w:t>
      </w:r>
      <w:r>
        <w:rPr>
          <w:rFonts w:eastAsia="Times New Roman" w:cs="Times New Roman"/>
          <w:szCs w:val="28"/>
        </w:rPr>
        <w:t>о течению, во времени, и т. д.)</w:t>
      </w:r>
      <w:r w:rsidRPr="004868AD">
        <w:rPr>
          <w:rFonts w:eastAsia="Times New Roman" w:cs="Times New Roman"/>
          <w:szCs w:val="28"/>
        </w:rPr>
        <w:t>.</w:t>
      </w:r>
    </w:p>
    <w:p w:rsidR="004868AD" w:rsidRPr="004868AD" w:rsidRDefault="004868AD" w:rsidP="004868AD">
      <w:pPr>
        <w:shd w:val="clear" w:color="auto" w:fill="FFFFFF"/>
        <w:autoSpaceDE w:val="0"/>
        <w:autoSpaceDN w:val="0"/>
        <w:adjustRightInd w:val="0"/>
        <w:ind w:firstLine="0"/>
        <w:rPr>
          <w:rFonts w:eastAsia="Calibri" w:cs="Times New Roman"/>
          <w:szCs w:val="28"/>
        </w:rPr>
      </w:pPr>
    </w:p>
    <w:p w:rsidR="004868AD" w:rsidRPr="004868AD" w:rsidRDefault="004868AD" w:rsidP="004868AD">
      <w:pPr>
        <w:shd w:val="clear" w:color="auto" w:fill="FFFFFF"/>
        <w:autoSpaceDE w:val="0"/>
        <w:autoSpaceDN w:val="0"/>
        <w:adjustRightInd w:val="0"/>
        <w:ind w:firstLine="0"/>
        <w:rPr>
          <w:rFonts w:eastAsia="Calibri" w:cs="Times New Roman"/>
          <w:szCs w:val="28"/>
        </w:rPr>
      </w:pPr>
      <w:r w:rsidRPr="004868AD">
        <w:rPr>
          <w:rFonts w:eastAsia="Times New Roman" w:cs="Times New Roman"/>
          <w:szCs w:val="28"/>
        </w:rPr>
        <w:t xml:space="preserve">Таблица 1. </w:t>
      </w:r>
      <w:r w:rsidRPr="004868AD">
        <w:rPr>
          <w:rFonts w:eastAsia="Times New Roman" w:cs="Times New Roman"/>
          <w:bCs/>
          <w:szCs w:val="28"/>
        </w:rPr>
        <w:t>Классы качества вод в зависимости от значения индекса загрязнения воды (</w:t>
      </w:r>
      <w:r w:rsidRPr="004868AD">
        <w:rPr>
          <w:rFonts w:eastAsia="Calibri" w:cs="Times New Roman"/>
          <w:color w:val="000000"/>
          <w:szCs w:val="28"/>
        </w:rPr>
        <w:t>Приказ Министерства национальной экономики Республики Казахстан от 25 декабря 2015 года № 223 «Об утверждении Методики по формированию показателей статистики окружающей среды»</w:t>
      </w:r>
      <w:r w:rsidRPr="004868AD">
        <w:rPr>
          <w:rFonts w:eastAsia="Times New Roman" w:cs="Times New Roman"/>
          <w:bCs/>
          <w:szCs w:val="28"/>
        </w:rPr>
        <w:t>)</w:t>
      </w:r>
    </w:p>
    <w:tbl>
      <w:tblPr>
        <w:tblW w:w="9639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930"/>
        <w:gridCol w:w="3930"/>
        <w:gridCol w:w="1779"/>
      </w:tblGrid>
      <w:tr w:rsidR="004868AD" w:rsidRPr="004868AD" w:rsidTr="003C20B2">
        <w:trPr>
          <w:trHeight w:val="330"/>
        </w:trPr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bCs/>
                <w:szCs w:val="28"/>
              </w:rPr>
              <w:t>Воды</w:t>
            </w:r>
          </w:p>
        </w:tc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bCs/>
                <w:szCs w:val="28"/>
              </w:rPr>
              <w:t>Значения ИЗВ</w:t>
            </w:r>
          </w:p>
        </w:tc>
        <w:tc>
          <w:tcPr>
            <w:tcW w:w="1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bCs/>
                <w:szCs w:val="28"/>
              </w:rPr>
              <w:t>Классы качества вод</w:t>
            </w:r>
          </w:p>
        </w:tc>
      </w:tr>
      <w:tr w:rsidR="004868AD" w:rsidRPr="004868AD" w:rsidTr="003C20B2">
        <w:trPr>
          <w:trHeight w:val="300"/>
        </w:trPr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szCs w:val="28"/>
              </w:rPr>
              <w:t>Очень чистые</w:t>
            </w:r>
          </w:p>
        </w:tc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szCs w:val="28"/>
              </w:rPr>
              <w:t>до 0,3</w:t>
            </w:r>
          </w:p>
        </w:tc>
        <w:tc>
          <w:tcPr>
            <w:tcW w:w="1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szCs w:val="28"/>
              </w:rPr>
            </w:pPr>
            <w:r w:rsidRPr="004868AD">
              <w:rPr>
                <w:rFonts w:eastAsia="Calibri" w:cs="Times New Roman"/>
                <w:bCs/>
                <w:szCs w:val="28"/>
              </w:rPr>
              <w:t>1</w:t>
            </w:r>
          </w:p>
        </w:tc>
      </w:tr>
      <w:tr w:rsidR="004868AD" w:rsidRPr="004868AD" w:rsidTr="003C20B2">
        <w:trPr>
          <w:trHeight w:val="315"/>
        </w:trPr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szCs w:val="28"/>
              </w:rPr>
              <w:t>Чистые</w:t>
            </w:r>
          </w:p>
        </w:tc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Calibri" w:cs="Times New Roman"/>
                <w:szCs w:val="28"/>
              </w:rPr>
              <w:t>0,3-1,0</w:t>
            </w:r>
          </w:p>
        </w:tc>
        <w:tc>
          <w:tcPr>
            <w:tcW w:w="1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szCs w:val="28"/>
              </w:rPr>
            </w:pPr>
            <w:r w:rsidRPr="004868AD">
              <w:rPr>
                <w:rFonts w:eastAsia="Calibri" w:cs="Times New Roman"/>
                <w:bCs/>
                <w:szCs w:val="28"/>
              </w:rPr>
              <w:t>2</w:t>
            </w:r>
          </w:p>
        </w:tc>
      </w:tr>
      <w:tr w:rsidR="004868AD" w:rsidRPr="004868AD" w:rsidTr="003C20B2">
        <w:trPr>
          <w:trHeight w:val="315"/>
        </w:trPr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szCs w:val="28"/>
              </w:rPr>
              <w:t>Умеренно загрязненные</w:t>
            </w:r>
          </w:p>
        </w:tc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Calibri" w:cs="Times New Roman"/>
                <w:szCs w:val="28"/>
              </w:rPr>
              <w:t>1,0-2,5</w:t>
            </w:r>
          </w:p>
        </w:tc>
        <w:tc>
          <w:tcPr>
            <w:tcW w:w="1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szCs w:val="28"/>
              </w:rPr>
            </w:pPr>
            <w:r w:rsidRPr="004868AD">
              <w:rPr>
                <w:rFonts w:eastAsia="Calibri" w:cs="Times New Roman"/>
                <w:bCs/>
                <w:szCs w:val="28"/>
              </w:rPr>
              <w:t>3</w:t>
            </w:r>
          </w:p>
        </w:tc>
      </w:tr>
      <w:tr w:rsidR="004868AD" w:rsidRPr="004868AD" w:rsidTr="003C20B2">
        <w:trPr>
          <w:trHeight w:val="315"/>
        </w:trPr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szCs w:val="28"/>
              </w:rPr>
              <w:t>Загрязненные</w:t>
            </w:r>
          </w:p>
        </w:tc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Calibri" w:cs="Times New Roman"/>
                <w:szCs w:val="28"/>
              </w:rPr>
              <w:t>2,5-4,0</w:t>
            </w:r>
          </w:p>
        </w:tc>
        <w:tc>
          <w:tcPr>
            <w:tcW w:w="1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szCs w:val="28"/>
              </w:rPr>
            </w:pPr>
            <w:r w:rsidRPr="004868AD">
              <w:rPr>
                <w:rFonts w:eastAsia="Calibri" w:cs="Times New Roman"/>
                <w:bCs/>
                <w:szCs w:val="28"/>
              </w:rPr>
              <w:t>4</w:t>
            </w:r>
          </w:p>
        </w:tc>
      </w:tr>
      <w:tr w:rsidR="004868AD" w:rsidRPr="004868AD" w:rsidTr="003C20B2">
        <w:trPr>
          <w:trHeight w:val="315"/>
        </w:trPr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szCs w:val="28"/>
              </w:rPr>
              <w:t>Грязные</w:t>
            </w:r>
          </w:p>
        </w:tc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Calibri" w:cs="Times New Roman"/>
                <w:szCs w:val="28"/>
              </w:rPr>
              <w:t>4,0-6,0</w:t>
            </w:r>
          </w:p>
        </w:tc>
        <w:tc>
          <w:tcPr>
            <w:tcW w:w="1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szCs w:val="28"/>
              </w:rPr>
            </w:pPr>
            <w:r w:rsidRPr="004868AD">
              <w:rPr>
                <w:rFonts w:eastAsia="Calibri" w:cs="Times New Roman"/>
                <w:bCs/>
                <w:szCs w:val="28"/>
              </w:rPr>
              <w:t>5</w:t>
            </w:r>
          </w:p>
        </w:tc>
      </w:tr>
      <w:tr w:rsidR="004868AD" w:rsidRPr="004868AD" w:rsidTr="003C20B2">
        <w:trPr>
          <w:trHeight w:val="315"/>
        </w:trPr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szCs w:val="28"/>
              </w:rPr>
              <w:t>Очень грязные</w:t>
            </w:r>
          </w:p>
        </w:tc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Calibri" w:cs="Times New Roman"/>
                <w:szCs w:val="28"/>
              </w:rPr>
              <w:t>6,0-10,0</w:t>
            </w:r>
          </w:p>
        </w:tc>
        <w:tc>
          <w:tcPr>
            <w:tcW w:w="1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szCs w:val="28"/>
              </w:rPr>
            </w:pPr>
            <w:r w:rsidRPr="004868AD">
              <w:rPr>
                <w:rFonts w:eastAsia="Calibri" w:cs="Times New Roman"/>
                <w:bCs/>
                <w:szCs w:val="28"/>
              </w:rPr>
              <w:t>6</w:t>
            </w:r>
          </w:p>
        </w:tc>
      </w:tr>
      <w:tr w:rsidR="004868AD" w:rsidRPr="004868AD" w:rsidTr="003C20B2">
        <w:trPr>
          <w:trHeight w:val="345"/>
        </w:trPr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szCs w:val="28"/>
              </w:rPr>
              <w:t>Чрезвычайно грязные</w:t>
            </w:r>
          </w:p>
        </w:tc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Calibri" w:cs="Times New Roman"/>
                <w:bCs/>
                <w:szCs w:val="28"/>
              </w:rPr>
              <w:t>&gt;10,0</w:t>
            </w:r>
          </w:p>
        </w:tc>
        <w:tc>
          <w:tcPr>
            <w:tcW w:w="1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szCs w:val="28"/>
              </w:rPr>
            </w:pPr>
            <w:r w:rsidRPr="004868AD">
              <w:rPr>
                <w:rFonts w:eastAsia="Calibri" w:cs="Times New Roman"/>
                <w:bCs/>
                <w:szCs w:val="28"/>
              </w:rPr>
              <w:t>7</w:t>
            </w:r>
          </w:p>
        </w:tc>
      </w:tr>
    </w:tbl>
    <w:p w:rsidR="004868AD" w:rsidRPr="004868AD" w:rsidRDefault="004868AD" w:rsidP="004868AD">
      <w:pPr>
        <w:spacing w:before="100" w:beforeAutospacing="1" w:after="100" w:afterAutospacing="1"/>
        <w:rPr>
          <w:rFonts w:eastAsia="Times New Roman" w:cs="Times New Roman"/>
          <w:szCs w:val="28"/>
          <w:lang w:eastAsia="ru-RU"/>
        </w:rPr>
      </w:pPr>
      <w:r w:rsidRPr="004868AD">
        <w:rPr>
          <w:rFonts w:eastAsia="Times New Roman" w:cs="Times New Roman"/>
          <w:szCs w:val="28"/>
          <w:lang w:eastAsia="ru-RU"/>
        </w:rPr>
        <w:t xml:space="preserve">В гидрохимической практике используется и несколько измененный, по сравнению с ИЗВ, метод интегральной оценки качества воды, по совокупности находящихся в ней загрязняющих веществ и частоты их обнаружения. В этом методе для каждого ингредиента на основе фактических концентраций рассчитывают баллы </w:t>
      </w:r>
      <w:r w:rsidRPr="004868AD">
        <w:rPr>
          <w:rFonts w:eastAsia="Times New Roman" w:cs="Times New Roman"/>
          <w:iCs/>
          <w:szCs w:val="28"/>
          <w:lang w:eastAsia="ru-RU"/>
        </w:rPr>
        <w:t xml:space="preserve">кратности превышения </w:t>
      </w:r>
      <w:proofErr w:type="spellStart"/>
      <w:r w:rsidRPr="004868AD">
        <w:rPr>
          <w:rFonts w:eastAsia="Times New Roman" w:cs="Times New Roman"/>
          <w:iCs/>
          <w:szCs w:val="28"/>
          <w:lang w:eastAsia="ru-RU"/>
        </w:rPr>
        <w:t>ПДК</w:t>
      </w:r>
      <w:r w:rsidRPr="004868AD">
        <w:rPr>
          <w:rFonts w:eastAsia="Times New Roman" w:cs="Times New Roman"/>
          <w:iCs/>
          <w:szCs w:val="28"/>
          <w:vertAlign w:val="subscript"/>
          <w:lang w:eastAsia="ru-RU"/>
        </w:rPr>
        <w:t>вр</w:t>
      </w:r>
      <w:proofErr w:type="spellEnd"/>
      <w:r w:rsidRPr="004868AD">
        <w:rPr>
          <w:rFonts w:eastAsia="Times New Roman" w:cs="Times New Roman"/>
          <w:szCs w:val="28"/>
          <w:lang w:eastAsia="ru-RU"/>
        </w:rPr>
        <w:t xml:space="preserve"> – </w:t>
      </w:r>
      <w:proofErr w:type="spellStart"/>
      <w:r w:rsidRPr="004868AD">
        <w:rPr>
          <w:rFonts w:eastAsia="Times New Roman" w:cs="Times New Roman"/>
          <w:bCs/>
          <w:iCs/>
          <w:szCs w:val="28"/>
          <w:lang w:eastAsia="ru-RU"/>
        </w:rPr>
        <w:t>К</w:t>
      </w:r>
      <w:r w:rsidRPr="004868AD">
        <w:rPr>
          <w:rFonts w:eastAsia="Times New Roman" w:cs="Times New Roman"/>
          <w:bCs/>
          <w:iCs/>
          <w:szCs w:val="28"/>
          <w:vertAlign w:val="subscript"/>
          <w:lang w:eastAsia="ru-RU"/>
        </w:rPr>
        <w:t>i</w:t>
      </w:r>
      <w:proofErr w:type="spellEnd"/>
      <w:r w:rsidRPr="004868AD">
        <w:rPr>
          <w:rFonts w:eastAsia="Times New Roman" w:cs="Times New Roman"/>
          <w:bCs/>
          <w:szCs w:val="28"/>
          <w:lang w:eastAsia="ru-RU"/>
        </w:rPr>
        <w:t xml:space="preserve"> </w:t>
      </w:r>
      <w:r w:rsidRPr="004868AD">
        <w:rPr>
          <w:rFonts w:eastAsia="Times New Roman" w:cs="Times New Roman"/>
          <w:szCs w:val="28"/>
          <w:lang w:eastAsia="ru-RU"/>
        </w:rPr>
        <w:t xml:space="preserve">, </w:t>
      </w:r>
      <w:r w:rsidRPr="004868AD">
        <w:rPr>
          <w:rFonts w:eastAsia="Times New Roman" w:cs="Times New Roman"/>
          <w:iCs/>
          <w:szCs w:val="28"/>
          <w:lang w:eastAsia="ru-RU"/>
        </w:rPr>
        <w:t xml:space="preserve">повторяемости случаев превышения </w:t>
      </w:r>
      <w:proofErr w:type="spellStart"/>
      <w:r w:rsidRPr="004868AD">
        <w:rPr>
          <w:rFonts w:eastAsia="Times New Roman" w:cs="Times New Roman"/>
          <w:bCs/>
          <w:iCs/>
          <w:szCs w:val="28"/>
          <w:lang w:eastAsia="ru-RU"/>
        </w:rPr>
        <w:t>Н</w:t>
      </w:r>
      <w:r w:rsidRPr="004868AD">
        <w:rPr>
          <w:rFonts w:eastAsia="Times New Roman" w:cs="Times New Roman"/>
          <w:iCs/>
          <w:szCs w:val="28"/>
          <w:vertAlign w:val="subscript"/>
          <w:lang w:eastAsia="ru-RU"/>
        </w:rPr>
        <w:t>i</w:t>
      </w:r>
      <w:proofErr w:type="spellEnd"/>
      <w:r w:rsidRPr="004868AD">
        <w:rPr>
          <w:rFonts w:eastAsia="Times New Roman" w:cs="Times New Roman"/>
          <w:iCs/>
          <w:szCs w:val="28"/>
          <w:lang w:eastAsia="ru-RU"/>
        </w:rPr>
        <w:t>,</w:t>
      </w:r>
      <w:r w:rsidRPr="004868AD">
        <w:rPr>
          <w:rFonts w:eastAsia="Times New Roman" w:cs="Times New Roman"/>
          <w:szCs w:val="28"/>
          <w:lang w:eastAsia="ru-RU"/>
        </w:rPr>
        <w:t xml:space="preserve"> а также </w:t>
      </w:r>
      <w:r w:rsidRPr="004868AD">
        <w:rPr>
          <w:rFonts w:eastAsia="Times New Roman" w:cs="Times New Roman"/>
          <w:iCs/>
          <w:szCs w:val="28"/>
          <w:lang w:eastAsia="ru-RU"/>
        </w:rPr>
        <w:t xml:space="preserve">общий оценочный балл – </w:t>
      </w:r>
      <w:proofErr w:type="spellStart"/>
      <w:r w:rsidRPr="004868AD">
        <w:rPr>
          <w:rFonts w:eastAsia="Times New Roman" w:cs="Times New Roman"/>
          <w:bCs/>
          <w:iCs/>
          <w:szCs w:val="28"/>
          <w:lang w:eastAsia="ru-RU"/>
        </w:rPr>
        <w:t>B</w:t>
      </w:r>
      <w:r w:rsidRPr="004868AD">
        <w:rPr>
          <w:rFonts w:eastAsia="Times New Roman" w:cs="Times New Roman"/>
          <w:bCs/>
          <w:iCs/>
          <w:szCs w:val="28"/>
          <w:vertAlign w:val="subscript"/>
          <w:lang w:eastAsia="ru-RU"/>
        </w:rPr>
        <w:t>i</w:t>
      </w:r>
      <w:proofErr w:type="spellEnd"/>
      <w:proofErr w:type="gramStart"/>
      <w:r w:rsidRPr="004868AD">
        <w:rPr>
          <w:rFonts w:eastAsia="Times New Roman" w:cs="Times New Roman"/>
          <w:bCs/>
          <w:szCs w:val="28"/>
          <w:lang w:eastAsia="ru-RU"/>
        </w:rPr>
        <w:t xml:space="preserve"> </w:t>
      </w:r>
      <w:r w:rsidRPr="004868AD">
        <w:rPr>
          <w:rFonts w:eastAsia="Times New Roman" w:cs="Times New Roman"/>
          <w:szCs w:val="28"/>
          <w:lang w:eastAsia="ru-RU"/>
        </w:rPr>
        <w:t>:</w:t>
      </w:r>
      <w:proofErr w:type="gramEnd"/>
    </w:p>
    <w:p w:rsidR="004868AD" w:rsidRPr="004868AD" w:rsidRDefault="004868AD" w:rsidP="004868AD">
      <w:pPr>
        <w:spacing w:before="100" w:beforeAutospacing="1" w:after="100" w:afterAutospacing="1"/>
        <w:ind w:left="3402" w:firstLine="0"/>
        <w:jc w:val="left"/>
        <w:rPr>
          <w:rFonts w:eastAsia="Times New Roman" w:cs="Times New Roman"/>
          <w:szCs w:val="28"/>
          <w:lang w:eastAsia="ru-RU"/>
        </w:rPr>
      </w:pPr>
      <w:proofErr w:type="spellStart"/>
      <w:r w:rsidRPr="004868AD">
        <w:rPr>
          <w:rFonts w:eastAsia="Times New Roman" w:cs="Times New Roman"/>
          <w:bCs/>
          <w:iCs/>
          <w:szCs w:val="28"/>
          <w:lang w:eastAsia="ru-RU"/>
        </w:rPr>
        <w:lastRenderedPageBreak/>
        <w:t>K</w:t>
      </w:r>
      <w:r w:rsidRPr="004868AD">
        <w:rPr>
          <w:rFonts w:eastAsia="Times New Roman" w:cs="Times New Roman"/>
          <w:iCs/>
          <w:szCs w:val="28"/>
          <w:vertAlign w:val="subscript"/>
          <w:lang w:eastAsia="ru-RU"/>
        </w:rPr>
        <w:t>i</w:t>
      </w:r>
      <w:proofErr w:type="spellEnd"/>
      <w:r w:rsidRPr="004868AD">
        <w:rPr>
          <w:rFonts w:eastAsia="Times New Roman" w:cs="Times New Roman"/>
          <w:iCs/>
          <w:szCs w:val="28"/>
          <w:vertAlign w:val="subscript"/>
          <w:lang w:eastAsia="ru-RU"/>
        </w:rPr>
        <w:t xml:space="preserve"> </w:t>
      </w:r>
      <w:r w:rsidRPr="004868AD">
        <w:rPr>
          <w:rFonts w:eastAsia="Times New Roman" w:cs="Times New Roman"/>
          <w:szCs w:val="28"/>
          <w:lang w:eastAsia="ru-RU"/>
        </w:rPr>
        <w:t xml:space="preserve">= </w:t>
      </w:r>
      <w:proofErr w:type="spellStart"/>
      <w:r w:rsidRPr="004868AD">
        <w:rPr>
          <w:rFonts w:eastAsia="Times New Roman" w:cs="Times New Roman"/>
          <w:bCs/>
          <w:iCs/>
          <w:szCs w:val="28"/>
          <w:lang w:eastAsia="ru-RU"/>
        </w:rPr>
        <w:t>C</w:t>
      </w:r>
      <w:r w:rsidRPr="004868AD">
        <w:rPr>
          <w:rFonts w:eastAsia="Times New Roman" w:cs="Times New Roman"/>
          <w:bCs/>
          <w:iCs/>
          <w:szCs w:val="28"/>
          <w:vertAlign w:val="subscript"/>
          <w:lang w:eastAsia="ru-RU"/>
        </w:rPr>
        <w:t>i</w:t>
      </w:r>
      <w:proofErr w:type="spellEnd"/>
      <w:r w:rsidRPr="004868AD">
        <w:rPr>
          <w:rFonts w:eastAsia="Times New Roman" w:cs="Times New Roman"/>
          <w:bCs/>
          <w:iCs/>
          <w:szCs w:val="28"/>
          <w:vertAlign w:val="subscript"/>
          <w:lang w:eastAsia="ru-RU"/>
        </w:rPr>
        <w:t xml:space="preserve"> </w:t>
      </w:r>
      <w:r w:rsidRPr="004868AD">
        <w:rPr>
          <w:rFonts w:eastAsia="Times New Roman" w:cs="Times New Roman"/>
          <w:szCs w:val="28"/>
          <w:lang w:eastAsia="ru-RU"/>
        </w:rPr>
        <w:t xml:space="preserve">/ </w:t>
      </w:r>
      <w:proofErr w:type="spellStart"/>
      <w:r w:rsidRPr="004868AD">
        <w:rPr>
          <w:rFonts w:eastAsia="Times New Roman" w:cs="Times New Roman"/>
          <w:szCs w:val="28"/>
          <w:lang w:eastAsia="ru-RU"/>
        </w:rPr>
        <w:t>ПДК</w:t>
      </w:r>
      <w:proofErr w:type="gramStart"/>
      <w:r w:rsidRPr="004868AD">
        <w:rPr>
          <w:rFonts w:eastAsia="Times New Roman" w:cs="Times New Roman"/>
          <w:iCs/>
          <w:szCs w:val="28"/>
          <w:vertAlign w:val="subscript"/>
          <w:lang w:eastAsia="ru-RU"/>
        </w:rPr>
        <w:t>i</w:t>
      </w:r>
      <w:proofErr w:type="spellEnd"/>
      <w:proofErr w:type="gramEnd"/>
      <w:r w:rsidRPr="004868AD">
        <w:rPr>
          <w:rFonts w:eastAsia="Times New Roman" w:cs="Times New Roman"/>
          <w:iCs/>
          <w:szCs w:val="28"/>
          <w:vertAlign w:val="subscript"/>
          <w:lang w:eastAsia="ru-RU"/>
        </w:rPr>
        <w:br/>
      </w:r>
      <w:proofErr w:type="spellStart"/>
      <w:r w:rsidRPr="004868AD">
        <w:rPr>
          <w:rFonts w:eastAsia="Times New Roman" w:cs="Times New Roman"/>
          <w:bCs/>
          <w:iCs/>
          <w:szCs w:val="28"/>
          <w:lang w:eastAsia="ru-RU"/>
        </w:rPr>
        <w:t>H</w:t>
      </w:r>
      <w:r w:rsidRPr="004868AD">
        <w:rPr>
          <w:rFonts w:eastAsia="Times New Roman" w:cs="Times New Roman"/>
          <w:bCs/>
          <w:iCs/>
          <w:szCs w:val="28"/>
          <w:vertAlign w:val="subscript"/>
          <w:lang w:eastAsia="ru-RU"/>
        </w:rPr>
        <w:t>i</w:t>
      </w:r>
      <w:proofErr w:type="spellEnd"/>
      <w:r w:rsidRPr="004868AD">
        <w:rPr>
          <w:rFonts w:eastAsia="Times New Roman" w:cs="Times New Roman"/>
          <w:iCs/>
          <w:szCs w:val="28"/>
          <w:lang w:eastAsia="ru-RU"/>
        </w:rPr>
        <w:t xml:space="preserve"> = </w:t>
      </w:r>
      <w:proofErr w:type="spellStart"/>
      <w:r w:rsidRPr="004868AD">
        <w:rPr>
          <w:rFonts w:eastAsia="Times New Roman" w:cs="Times New Roman"/>
          <w:bCs/>
          <w:iCs/>
          <w:szCs w:val="28"/>
          <w:lang w:eastAsia="ru-RU"/>
        </w:rPr>
        <w:t>N</w:t>
      </w:r>
      <w:r w:rsidRPr="004868AD">
        <w:rPr>
          <w:rFonts w:eastAsia="Times New Roman" w:cs="Times New Roman"/>
          <w:bCs/>
          <w:szCs w:val="28"/>
          <w:vertAlign w:val="subscript"/>
          <w:lang w:eastAsia="ru-RU"/>
        </w:rPr>
        <w:t>ПДК</w:t>
      </w:r>
      <w:r w:rsidRPr="004868AD">
        <w:rPr>
          <w:rFonts w:eastAsia="Times New Roman" w:cs="Times New Roman"/>
          <w:iCs/>
          <w:szCs w:val="28"/>
          <w:lang w:eastAsia="ru-RU"/>
        </w:rPr>
        <w:t>i</w:t>
      </w:r>
      <w:proofErr w:type="spellEnd"/>
      <w:r w:rsidRPr="004868AD">
        <w:rPr>
          <w:rFonts w:eastAsia="Times New Roman" w:cs="Times New Roman"/>
          <w:iCs/>
          <w:szCs w:val="28"/>
          <w:lang w:eastAsia="ru-RU"/>
        </w:rPr>
        <w:t xml:space="preserve"> </w:t>
      </w:r>
      <w:r w:rsidRPr="004868AD">
        <w:rPr>
          <w:rFonts w:eastAsia="Times New Roman" w:cs="Times New Roman"/>
          <w:szCs w:val="28"/>
          <w:lang w:eastAsia="ru-RU"/>
        </w:rPr>
        <w:t xml:space="preserve">/ </w:t>
      </w:r>
      <w:proofErr w:type="spellStart"/>
      <w:r w:rsidRPr="004868AD">
        <w:rPr>
          <w:rFonts w:eastAsia="Times New Roman" w:cs="Times New Roman"/>
          <w:bCs/>
          <w:iCs/>
          <w:szCs w:val="28"/>
          <w:lang w:eastAsia="ru-RU"/>
        </w:rPr>
        <w:t>N</w:t>
      </w:r>
      <w:r w:rsidRPr="004868AD">
        <w:rPr>
          <w:rFonts w:eastAsia="Times New Roman" w:cs="Times New Roman"/>
          <w:bCs/>
          <w:iCs/>
          <w:szCs w:val="28"/>
          <w:vertAlign w:val="subscript"/>
          <w:lang w:eastAsia="ru-RU"/>
        </w:rPr>
        <w:t>i</w:t>
      </w:r>
      <w:proofErr w:type="spellEnd"/>
      <w:r w:rsidRPr="004868AD">
        <w:rPr>
          <w:rFonts w:eastAsia="Times New Roman" w:cs="Times New Roman"/>
          <w:bCs/>
          <w:iCs/>
          <w:szCs w:val="28"/>
          <w:vertAlign w:val="subscript"/>
          <w:lang w:eastAsia="ru-RU"/>
        </w:rPr>
        <w:br/>
      </w:r>
      <w:proofErr w:type="spellStart"/>
      <w:r w:rsidRPr="004868AD">
        <w:rPr>
          <w:rFonts w:eastAsia="Times New Roman" w:cs="Times New Roman"/>
          <w:bCs/>
          <w:iCs/>
          <w:szCs w:val="28"/>
          <w:lang w:eastAsia="ru-RU"/>
        </w:rPr>
        <w:t>B</w:t>
      </w:r>
      <w:r w:rsidRPr="004868AD">
        <w:rPr>
          <w:rFonts w:eastAsia="Times New Roman" w:cs="Times New Roman"/>
          <w:bCs/>
          <w:iCs/>
          <w:szCs w:val="28"/>
          <w:vertAlign w:val="subscript"/>
          <w:lang w:eastAsia="ru-RU"/>
        </w:rPr>
        <w:t>i</w:t>
      </w:r>
      <w:proofErr w:type="spellEnd"/>
      <w:r w:rsidRPr="004868AD">
        <w:rPr>
          <w:rFonts w:eastAsia="Times New Roman" w:cs="Times New Roman"/>
          <w:bCs/>
          <w:iCs/>
          <w:szCs w:val="28"/>
          <w:vertAlign w:val="subscript"/>
          <w:lang w:eastAsia="ru-RU"/>
        </w:rPr>
        <w:t xml:space="preserve"> </w:t>
      </w:r>
      <w:r w:rsidRPr="004868AD">
        <w:rPr>
          <w:rFonts w:eastAsia="Times New Roman" w:cs="Times New Roman"/>
          <w:iCs/>
          <w:szCs w:val="28"/>
          <w:lang w:eastAsia="ru-RU"/>
        </w:rPr>
        <w:t xml:space="preserve">= </w:t>
      </w:r>
      <w:proofErr w:type="spellStart"/>
      <w:r w:rsidRPr="004868AD">
        <w:rPr>
          <w:rFonts w:eastAsia="Times New Roman" w:cs="Times New Roman"/>
          <w:bCs/>
          <w:iCs/>
          <w:szCs w:val="28"/>
          <w:lang w:eastAsia="ru-RU"/>
        </w:rPr>
        <w:t>K</w:t>
      </w:r>
      <w:r w:rsidRPr="004868AD">
        <w:rPr>
          <w:rFonts w:eastAsia="Times New Roman" w:cs="Times New Roman"/>
          <w:bCs/>
          <w:iCs/>
          <w:szCs w:val="28"/>
          <w:vertAlign w:val="subscript"/>
          <w:lang w:eastAsia="ru-RU"/>
        </w:rPr>
        <w:t>i</w:t>
      </w:r>
      <w:proofErr w:type="spellEnd"/>
      <w:r w:rsidRPr="004868AD">
        <w:rPr>
          <w:rFonts w:eastAsia="Times New Roman" w:cs="Times New Roman"/>
          <w:iCs/>
          <w:szCs w:val="28"/>
          <w:lang w:eastAsia="ru-RU"/>
        </w:rPr>
        <w:t xml:space="preserve">· </w:t>
      </w:r>
      <w:proofErr w:type="spellStart"/>
      <w:r w:rsidRPr="004868AD">
        <w:rPr>
          <w:rFonts w:eastAsia="Times New Roman" w:cs="Times New Roman"/>
          <w:bCs/>
          <w:iCs/>
          <w:szCs w:val="28"/>
          <w:lang w:eastAsia="ru-RU"/>
        </w:rPr>
        <w:t>H</w:t>
      </w:r>
      <w:r w:rsidRPr="004868AD">
        <w:rPr>
          <w:rFonts w:eastAsia="Times New Roman" w:cs="Times New Roman"/>
          <w:bCs/>
          <w:iCs/>
          <w:szCs w:val="28"/>
          <w:vertAlign w:val="subscript"/>
          <w:lang w:eastAsia="ru-RU"/>
        </w:rPr>
        <w:t>i</w:t>
      </w:r>
      <w:proofErr w:type="spellEnd"/>
      <w:r w:rsidRPr="004868AD">
        <w:rPr>
          <w:rFonts w:eastAsia="Times New Roman" w:cs="Times New Roman"/>
          <w:bCs/>
          <w:iCs/>
          <w:szCs w:val="28"/>
          <w:vertAlign w:val="subscript"/>
          <w:lang w:eastAsia="ru-RU"/>
        </w:rPr>
        <w:t xml:space="preserve"> </w:t>
      </w:r>
      <w:r w:rsidRPr="004868AD">
        <w:rPr>
          <w:rFonts w:eastAsia="Times New Roman" w:cs="Times New Roman"/>
          <w:iCs/>
          <w:szCs w:val="28"/>
          <w:lang w:eastAsia="ru-RU"/>
        </w:rPr>
        <w:t>,</w:t>
      </w:r>
    </w:p>
    <w:p w:rsidR="004868AD" w:rsidRDefault="004868AD" w:rsidP="004868AD">
      <w:pPr>
        <w:spacing w:before="100" w:beforeAutospacing="1" w:after="100" w:afterAutospacing="1"/>
        <w:jc w:val="left"/>
        <w:rPr>
          <w:rFonts w:eastAsia="Times New Roman" w:cs="Times New Roman"/>
          <w:szCs w:val="28"/>
          <w:lang w:eastAsia="ru-RU"/>
        </w:rPr>
      </w:pPr>
      <w:r w:rsidRPr="004868AD">
        <w:rPr>
          <w:rFonts w:eastAsia="Times New Roman" w:cs="Times New Roman"/>
          <w:szCs w:val="28"/>
          <w:lang w:eastAsia="ru-RU"/>
        </w:rPr>
        <w:t xml:space="preserve">где </w:t>
      </w:r>
      <w:proofErr w:type="spellStart"/>
      <w:r w:rsidRPr="004868AD">
        <w:rPr>
          <w:rFonts w:eastAsia="Times New Roman" w:cs="Times New Roman"/>
          <w:bCs/>
          <w:i/>
          <w:iCs/>
          <w:szCs w:val="28"/>
          <w:lang w:eastAsia="ru-RU"/>
        </w:rPr>
        <w:t>С</w:t>
      </w:r>
      <w:proofErr w:type="gramStart"/>
      <w:r w:rsidRPr="004868AD">
        <w:rPr>
          <w:rFonts w:eastAsia="Times New Roman" w:cs="Times New Roman"/>
          <w:bCs/>
          <w:i/>
          <w:iCs/>
          <w:szCs w:val="28"/>
          <w:vertAlign w:val="subscript"/>
          <w:lang w:eastAsia="ru-RU"/>
        </w:rPr>
        <w:t>i</w:t>
      </w:r>
      <w:proofErr w:type="spellEnd"/>
      <w:proofErr w:type="gramEnd"/>
      <w:r w:rsidRPr="004868AD">
        <w:rPr>
          <w:rFonts w:eastAsia="Times New Roman" w:cs="Times New Roman"/>
          <w:szCs w:val="28"/>
          <w:lang w:eastAsia="ru-RU"/>
        </w:rPr>
        <w:t xml:space="preserve"> – концентрация в воде </w:t>
      </w:r>
      <w:r w:rsidRPr="004868AD">
        <w:rPr>
          <w:rFonts w:eastAsia="Times New Roman" w:cs="Times New Roman"/>
          <w:bCs/>
          <w:i/>
          <w:iCs/>
          <w:szCs w:val="28"/>
          <w:lang w:eastAsia="ru-RU"/>
        </w:rPr>
        <w:t>i</w:t>
      </w:r>
      <w:r w:rsidRPr="004868AD">
        <w:rPr>
          <w:rFonts w:eastAsia="Times New Roman" w:cs="Times New Roman"/>
          <w:szCs w:val="28"/>
          <w:lang w:eastAsia="ru-RU"/>
        </w:rPr>
        <w:t>-</w:t>
      </w:r>
      <w:proofErr w:type="spellStart"/>
      <w:r w:rsidRPr="004868AD">
        <w:rPr>
          <w:rFonts w:eastAsia="Times New Roman" w:cs="Times New Roman"/>
          <w:szCs w:val="28"/>
          <w:lang w:eastAsia="ru-RU"/>
        </w:rPr>
        <w:t>го</w:t>
      </w:r>
      <w:proofErr w:type="spellEnd"/>
      <w:r w:rsidRPr="004868AD">
        <w:rPr>
          <w:rFonts w:eastAsia="Times New Roman" w:cs="Times New Roman"/>
          <w:szCs w:val="28"/>
          <w:lang w:eastAsia="ru-RU"/>
        </w:rPr>
        <w:t xml:space="preserve"> ингредиента; </w:t>
      </w:r>
      <w:proofErr w:type="spellStart"/>
      <w:r w:rsidRPr="004868AD">
        <w:rPr>
          <w:rFonts w:eastAsia="Times New Roman" w:cs="Times New Roman"/>
          <w:szCs w:val="28"/>
          <w:lang w:eastAsia="ru-RU"/>
        </w:rPr>
        <w:t>ПДК</w:t>
      </w:r>
      <w:r w:rsidRPr="004868AD">
        <w:rPr>
          <w:rFonts w:eastAsia="Times New Roman" w:cs="Times New Roman"/>
          <w:bCs/>
          <w:i/>
          <w:iCs/>
          <w:szCs w:val="28"/>
          <w:vertAlign w:val="subscript"/>
          <w:lang w:eastAsia="ru-RU"/>
        </w:rPr>
        <w:t>i</w:t>
      </w:r>
      <w:proofErr w:type="spellEnd"/>
      <w:r w:rsidRPr="004868AD">
        <w:rPr>
          <w:rFonts w:eastAsia="Times New Roman" w:cs="Times New Roman"/>
          <w:szCs w:val="28"/>
          <w:lang w:eastAsia="ru-RU"/>
        </w:rPr>
        <w:t xml:space="preserve"> – предельно допустимая концентрация </w:t>
      </w:r>
      <w:r w:rsidRPr="004868AD">
        <w:rPr>
          <w:rFonts w:eastAsia="Times New Roman" w:cs="Times New Roman"/>
          <w:bCs/>
          <w:i/>
          <w:iCs/>
          <w:szCs w:val="28"/>
          <w:lang w:eastAsia="ru-RU"/>
        </w:rPr>
        <w:t>i</w:t>
      </w:r>
      <w:r w:rsidRPr="004868AD">
        <w:rPr>
          <w:rFonts w:eastAsia="Times New Roman" w:cs="Times New Roman"/>
          <w:szCs w:val="28"/>
          <w:lang w:eastAsia="ru-RU"/>
        </w:rPr>
        <w:t>-</w:t>
      </w:r>
      <w:proofErr w:type="spellStart"/>
      <w:r w:rsidRPr="004868AD">
        <w:rPr>
          <w:rFonts w:eastAsia="Times New Roman" w:cs="Times New Roman"/>
          <w:szCs w:val="28"/>
          <w:lang w:eastAsia="ru-RU"/>
        </w:rPr>
        <w:t>го</w:t>
      </w:r>
      <w:proofErr w:type="spellEnd"/>
      <w:r w:rsidRPr="004868AD">
        <w:rPr>
          <w:rFonts w:eastAsia="Times New Roman" w:cs="Times New Roman"/>
          <w:szCs w:val="28"/>
          <w:lang w:eastAsia="ru-RU"/>
        </w:rPr>
        <w:t xml:space="preserve"> ингредиента для водоемов </w:t>
      </w:r>
      <w:proofErr w:type="spellStart"/>
      <w:r w:rsidRPr="004868AD">
        <w:rPr>
          <w:rFonts w:eastAsia="Times New Roman" w:cs="Times New Roman"/>
          <w:szCs w:val="28"/>
          <w:lang w:eastAsia="ru-RU"/>
        </w:rPr>
        <w:t>рыбохозяйственного</w:t>
      </w:r>
      <w:proofErr w:type="spellEnd"/>
      <w:r w:rsidRPr="004868AD">
        <w:rPr>
          <w:rFonts w:eastAsia="Times New Roman" w:cs="Times New Roman"/>
          <w:szCs w:val="28"/>
          <w:lang w:eastAsia="ru-RU"/>
        </w:rPr>
        <w:t xml:space="preserve"> назначения; </w:t>
      </w:r>
      <w:proofErr w:type="spellStart"/>
      <w:r w:rsidRPr="004868AD">
        <w:rPr>
          <w:rFonts w:eastAsia="Times New Roman" w:cs="Times New Roman"/>
          <w:bCs/>
          <w:i/>
          <w:iCs/>
          <w:szCs w:val="28"/>
          <w:lang w:eastAsia="ru-RU"/>
        </w:rPr>
        <w:t>N</w:t>
      </w:r>
      <w:r w:rsidRPr="004868AD">
        <w:rPr>
          <w:rFonts w:eastAsia="Times New Roman" w:cs="Times New Roman"/>
          <w:bCs/>
          <w:szCs w:val="28"/>
          <w:vertAlign w:val="subscript"/>
          <w:lang w:eastAsia="ru-RU"/>
        </w:rPr>
        <w:t>ПДК</w:t>
      </w:r>
      <w:r w:rsidRPr="004868AD">
        <w:rPr>
          <w:rFonts w:eastAsia="Times New Roman" w:cs="Times New Roman"/>
          <w:bCs/>
          <w:i/>
          <w:iCs/>
          <w:szCs w:val="28"/>
          <w:vertAlign w:val="subscript"/>
          <w:lang w:eastAsia="ru-RU"/>
        </w:rPr>
        <w:t>i</w:t>
      </w:r>
      <w:proofErr w:type="spellEnd"/>
      <w:r w:rsidRPr="004868AD">
        <w:rPr>
          <w:rFonts w:eastAsia="Times New Roman" w:cs="Times New Roman"/>
          <w:bCs/>
          <w:szCs w:val="28"/>
          <w:lang w:eastAsia="ru-RU"/>
        </w:rPr>
        <w:t xml:space="preserve"> </w:t>
      </w:r>
      <w:r w:rsidRPr="004868AD">
        <w:rPr>
          <w:rFonts w:eastAsia="Times New Roman" w:cs="Times New Roman"/>
          <w:szCs w:val="28"/>
          <w:lang w:eastAsia="ru-RU"/>
        </w:rPr>
        <w:t xml:space="preserve">– число случаев превышения ПДК по </w:t>
      </w:r>
      <w:r w:rsidRPr="004868AD">
        <w:rPr>
          <w:rFonts w:eastAsia="Times New Roman" w:cs="Times New Roman"/>
          <w:bCs/>
          <w:i/>
          <w:iCs/>
          <w:szCs w:val="28"/>
          <w:lang w:eastAsia="ru-RU"/>
        </w:rPr>
        <w:t>i</w:t>
      </w:r>
      <w:r w:rsidRPr="004868AD">
        <w:rPr>
          <w:rFonts w:eastAsia="Times New Roman" w:cs="Times New Roman"/>
          <w:szCs w:val="28"/>
          <w:lang w:eastAsia="ru-RU"/>
        </w:rPr>
        <w:t>-</w:t>
      </w:r>
      <w:proofErr w:type="spellStart"/>
      <w:r w:rsidRPr="004868AD">
        <w:rPr>
          <w:rFonts w:eastAsia="Times New Roman" w:cs="Times New Roman"/>
          <w:szCs w:val="28"/>
          <w:lang w:eastAsia="ru-RU"/>
        </w:rPr>
        <w:t>му</w:t>
      </w:r>
      <w:proofErr w:type="spellEnd"/>
      <w:r w:rsidRPr="004868AD">
        <w:rPr>
          <w:rFonts w:eastAsia="Times New Roman" w:cs="Times New Roman"/>
          <w:szCs w:val="28"/>
          <w:lang w:eastAsia="ru-RU"/>
        </w:rPr>
        <w:t xml:space="preserve"> ингредиенту; </w:t>
      </w:r>
      <w:proofErr w:type="spellStart"/>
      <w:r w:rsidRPr="004868AD">
        <w:rPr>
          <w:rFonts w:eastAsia="Times New Roman" w:cs="Times New Roman"/>
          <w:bCs/>
          <w:i/>
          <w:iCs/>
          <w:szCs w:val="28"/>
          <w:lang w:eastAsia="ru-RU"/>
        </w:rPr>
        <w:t>N</w:t>
      </w:r>
      <w:r w:rsidRPr="004868AD">
        <w:rPr>
          <w:rFonts w:eastAsia="Times New Roman" w:cs="Times New Roman"/>
          <w:bCs/>
          <w:i/>
          <w:iCs/>
          <w:szCs w:val="28"/>
          <w:vertAlign w:val="subscript"/>
          <w:lang w:eastAsia="ru-RU"/>
        </w:rPr>
        <w:t>i</w:t>
      </w:r>
      <w:proofErr w:type="spellEnd"/>
      <w:r w:rsidRPr="004868AD">
        <w:rPr>
          <w:rFonts w:eastAsia="Times New Roman" w:cs="Times New Roman"/>
          <w:szCs w:val="28"/>
          <w:lang w:eastAsia="ru-RU"/>
        </w:rPr>
        <w:t xml:space="preserve"> – общее число измерений </w:t>
      </w:r>
      <w:r w:rsidRPr="004868AD">
        <w:rPr>
          <w:rFonts w:eastAsia="Times New Roman" w:cs="Times New Roman"/>
          <w:bCs/>
          <w:i/>
          <w:iCs/>
          <w:szCs w:val="28"/>
          <w:lang w:eastAsia="ru-RU"/>
        </w:rPr>
        <w:t>i</w:t>
      </w:r>
      <w:r w:rsidRPr="004868AD">
        <w:rPr>
          <w:rFonts w:eastAsia="Times New Roman" w:cs="Times New Roman"/>
          <w:szCs w:val="28"/>
          <w:lang w:eastAsia="ru-RU"/>
        </w:rPr>
        <w:t>-</w:t>
      </w:r>
      <w:proofErr w:type="spellStart"/>
      <w:r w:rsidRPr="004868AD">
        <w:rPr>
          <w:rFonts w:eastAsia="Times New Roman" w:cs="Times New Roman"/>
          <w:szCs w:val="28"/>
          <w:lang w:eastAsia="ru-RU"/>
        </w:rPr>
        <w:t>го</w:t>
      </w:r>
      <w:proofErr w:type="spellEnd"/>
      <w:r w:rsidRPr="004868AD">
        <w:rPr>
          <w:rFonts w:eastAsia="Times New Roman" w:cs="Times New Roman"/>
          <w:szCs w:val="28"/>
          <w:lang w:eastAsia="ru-RU"/>
        </w:rPr>
        <w:t xml:space="preserve"> ингредиента.</w:t>
      </w:r>
    </w:p>
    <w:p w:rsidR="004868AD" w:rsidRDefault="004868AD" w:rsidP="004868AD">
      <w:pPr>
        <w:spacing w:before="100" w:beforeAutospacing="1" w:after="100" w:afterAutospacing="1"/>
        <w:rPr>
          <w:rFonts w:eastAsia="Times New Roman" w:cs="Times New Roman"/>
          <w:szCs w:val="28"/>
          <w:lang w:eastAsia="ru-RU"/>
        </w:rPr>
      </w:pPr>
      <w:proofErr w:type="spellStart"/>
      <w:r>
        <w:rPr>
          <w:rFonts w:eastAsia="Times New Roman" w:cs="Times New Roman"/>
          <w:szCs w:val="28"/>
          <w:lang w:eastAsia="ru-RU"/>
        </w:rPr>
        <w:t>Сапробност</w:t>
      </w:r>
      <w:proofErr w:type="gramStart"/>
      <w:r>
        <w:rPr>
          <w:rFonts w:eastAsia="Times New Roman" w:cs="Times New Roman"/>
          <w:szCs w:val="28"/>
          <w:lang w:eastAsia="ru-RU"/>
        </w:rPr>
        <w:t>ь</w:t>
      </w:r>
      <w:proofErr w:type="spellEnd"/>
      <w:r>
        <w:rPr>
          <w:rFonts w:eastAsia="Times New Roman" w:cs="Times New Roman"/>
          <w:szCs w:val="28"/>
          <w:lang w:eastAsia="ru-RU"/>
        </w:rPr>
        <w:t>-</w:t>
      </w:r>
      <w:proofErr w:type="gramEnd"/>
      <w:r>
        <w:rPr>
          <w:rFonts w:eastAsia="Times New Roman" w:cs="Times New Roman"/>
          <w:szCs w:val="28"/>
          <w:lang w:eastAsia="ru-RU"/>
        </w:rPr>
        <w:t xml:space="preserve"> комплекс физиолого-биохимических свойств организма, характеризующий его способность </w:t>
      </w:r>
      <w:proofErr w:type="spellStart"/>
      <w:r>
        <w:rPr>
          <w:rFonts w:eastAsia="Times New Roman" w:cs="Times New Roman"/>
          <w:szCs w:val="28"/>
          <w:lang w:eastAsia="ru-RU"/>
        </w:rPr>
        <w:t>обидать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в воде с тем или иным содержанием органических, </w:t>
      </w:r>
      <w:proofErr w:type="spellStart"/>
      <w:r>
        <w:rPr>
          <w:rFonts w:eastAsia="Times New Roman" w:cs="Times New Roman"/>
          <w:szCs w:val="28"/>
          <w:lang w:eastAsia="ru-RU"/>
        </w:rPr>
        <w:t>т.е.с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той или иной степенью загрязнения.</w:t>
      </w:r>
    </w:p>
    <w:p w:rsidR="005E553E" w:rsidRDefault="005E553E" w:rsidP="004868AD">
      <w:pPr>
        <w:spacing w:before="100" w:beforeAutospacing="1" w:after="100" w:afterAutospacing="1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Основная классификация зон </w:t>
      </w:r>
      <w:proofErr w:type="spellStart"/>
      <w:r>
        <w:rPr>
          <w:rFonts w:eastAsia="Times New Roman" w:cs="Times New Roman"/>
          <w:szCs w:val="28"/>
          <w:lang w:eastAsia="ru-RU"/>
        </w:rPr>
        <w:t>сапробности</w:t>
      </w:r>
      <w:proofErr w:type="spellEnd"/>
      <w:r>
        <w:rPr>
          <w:rFonts w:eastAsia="Times New Roman" w:cs="Times New Roman"/>
          <w:szCs w:val="28"/>
          <w:lang w:eastAsia="ru-RU"/>
        </w:rPr>
        <w:t>:</w:t>
      </w:r>
    </w:p>
    <w:p w:rsidR="004868AD" w:rsidRDefault="005E553E" w:rsidP="004868AD">
      <w:pPr>
        <w:spacing w:before="100" w:beforeAutospacing="1" w:after="100" w:afterAutospacing="1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1.</w:t>
      </w:r>
      <w:r w:rsidR="004868AD">
        <w:rPr>
          <w:rFonts w:eastAsia="Times New Roman" w:cs="Times New Roman"/>
          <w:szCs w:val="28"/>
          <w:lang w:eastAsia="ru-RU"/>
        </w:rPr>
        <w:t xml:space="preserve">Полисапробная зона, </w:t>
      </w:r>
      <w:r>
        <w:rPr>
          <w:rFonts w:eastAsia="Times New Roman" w:cs="Times New Roman"/>
          <w:szCs w:val="28"/>
          <w:lang w:eastAsia="ru-RU"/>
        </w:rPr>
        <w:t>2.</w:t>
      </w:r>
      <w:r w:rsidR="004868AD">
        <w:rPr>
          <w:rFonts w:eastAsia="Times New Roman" w:cs="Times New Roman"/>
          <w:szCs w:val="28"/>
          <w:lang w:eastAsia="ru-RU"/>
        </w:rPr>
        <w:t xml:space="preserve">альфа-мезосапробная зона, </w:t>
      </w:r>
      <w:r>
        <w:rPr>
          <w:rFonts w:eastAsia="Times New Roman" w:cs="Times New Roman"/>
          <w:szCs w:val="28"/>
          <w:lang w:eastAsia="ru-RU"/>
        </w:rPr>
        <w:t>3.</w:t>
      </w:r>
      <w:r w:rsidR="004868AD">
        <w:rPr>
          <w:rFonts w:eastAsia="Times New Roman" w:cs="Times New Roman"/>
          <w:szCs w:val="28"/>
          <w:lang w:eastAsia="ru-RU"/>
        </w:rPr>
        <w:t>бета-мезасапробная зоны,</w:t>
      </w:r>
      <w:r>
        <w:rPr>
          <w:rFonts w:eastAsia="Times New Roman" w:cs="Times New Roman"/>
          <w:szCs w:val="28"/>
          <w:lang w:eastAsia="ru-RU"/>
        </w:rPr>
        <w:t xml:space="preserve">4.олигосапробная зона </w:t>
      </w:r>
    </w:p>
    <w:p w:rsidR="004868AD" w:rsidRPr="004868AD" w:rsidRDefault="004868AD" w:rsidP="004868AD">
      <w:pPr>
        <w:shd w:val="clear" w:color="auto" w:fill="FFFFFF"/>
        <w:autoSpaceDE w:val="0"/>
        <w:autoSpaceDN w:val="0"/>
        <w:adjustRightInd w:val="0"/>
        <w:rPr>
          <w:rFonts w:eastAsia="Calibri" w:cs="Times New Roman"/>
          <w:szCs w:val="28"/>
        </w:rPr>
      </w:pPr>
      <w:r w:rsidRPr="004868AD">
        <w:rPr>
          <w:rFonts w:eastAsia="Times New Roman" w:cs="Times New Roman"/>
          <w:szCs w:val="28"/>
        </w:rPr>
        <w:t xml:space="preserve">Из гидробиологических показателей качества в Казахстане наибольшее применение нашел так называемый индекс </w:t>
      </w:r>
      <w:proofErr w:type="spellStart"/>
      <w:r w:rsidRPr="004868AD">
        <w:rPr>
          <w:rFonts w:eastAsia="Times New Roman" w:cs="Times New Roman"/>
          <w:szCs w:val="28"/>
        </w:rPr>
        <w:t>сапробности</w:t>
      </w:r>
      <w:proofErr w:type="spellEnd"/>
      <w:r w:rsidRPr="004868AD">
        <w:rPr>
          <w:rFonts w:eastAsia="Times New Roman" w:cs="Times New Roman"/>
          <w:szCs w:val="28"/>
        </w:rPr>
        <w:t xml:space="preserve"> водных объектов, который рассчитывают исходя из индивидуальных характеристик </w:t>
      </w:r>
      <w:proofErr w:type="spellStart"/>
      <w:r w:rsidRPr="004868AD">
        <w:rPr>
          <w:rFonts w:eastAsia="Times New Roman" w:cs="Times New Roman"/>
          <w:szCs w:val="28"/>
        </w:rPr>
        <w:t>сапробности</w:t>
      </w:r>
      <w:proofErr w:type="spellEnd"/>
      <w:r w:rsidRPr="004868AD">
        <w:rPr>
          <w:rFonts w:eastAsia="Times New Roman" w:cs="Times New Roman"/>
          <w:szCs w:val="28"/>
        </w:rPr>
        <w:t xml:space="preserve"> видов, представленных в различных водных сообществах (фитопланктоне, перифитоне):</w:t>
      </w:r>
    </w:p>
    <w:p w:rsidR="004868AD" w:rsidRPr="004868AD" w:rsidRDefault="004868AD" w:rsidP="004868AD">
      <w:pPr>
        <w:shd w:val="clear" w:color="auto" w:fill="FFFFFF"/>
        <w:autoSpaceDE w:val="0"/>
        <w:autoSpaceDN w:val="0"/>
        <w:adjustRightInd w:val="0"/>
        <w:ind w:firstLine="0"/>
        <w:rPr>
          <w:rFonts w:eastAsia="Calibri" w:cs="Times New Roman"/>
          <w:szCs w:val="28"/>
        </w:rPr>
      </w:pPr>
    </w:p>
    <w:p w:rsidR="004868AD" w:rsidRPr="004868AD" w:rsidRDefault="004868AD" w:rsidP="004868AD">
      <w:pPr>
        <w:shd w:val="clear" w:color="auto" w:fill="FFFFFF"/>
        <w:autoSpaceDE w:val="0"/>
        <w:autoSpaceDN w:val="0"/>
        <w:adjustRightInd w:val="0"/>
        <w:ind w:firstLine="0"/>
        <w:jc w:val="center"/>
        <w:rPr>
          <w:rFonts w:eastAsia="Calibri" w:cs="Times New Roman"/>
          <w:szCs w:val="28"/>
        </w:rPr>
      </w:pPr>
      <w:r w:rsidRPr="004868AD">
        <w:rPr>
          <w:rFonts w:ascii="Calibri" w:eastAsia="Calibri" w:hAnsi="Calibri" w:cs="Times New Roman"/>
          <w:noProof/>
          <w:sz w:val="22"/>
          <w:lang w:eastAsia="ru-RU"/>
        </w:rPr>
        <w:drawing>
          <wp:inline distT="0" distB="0" distL="0" distR="0" wp14:anchorId="6F85BDDF" wp14:editId="78D21902">
            <wp:extent cx="1371429" cy="1095238"/>
            <wp:effectExtent l="0" t="0" r="63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71429" cy="10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8AD" w:rsidRPr="004868AD" w:rsidRDefault="004868AD" w:rsidP="004868AD">
      <w:pPr>
        <w:shd w:val="clear" w:color="auto" w:fill="FFFFFF"/>
        <w:autoSpaceDE w:val="0"/>
        <w:autoSpaceDN w:val="0"/>
        <w:adjustRightInd w:val="0"/>
        <w:ind w:firstLine="0"/>
        <w:rPr>
          <w:rFonts w:eastAsia="Calibri" w:cs="Times New Roman"/>
          <w:szCs w:val="28"/>
        </w:rPr>
      </w:pPr>
    </w:p>
    <w:p w:rsidR="004868AD" w:rsidRPr="004868AD" w:rsidRDefault="004868AD" w:rsidP="004868AD">
      <w:pPr>
        <w:shd w:val="clear" w:color="auto" w:fill="FFFFFF"/>
        <w:autoSpaceDE w:val="0"/>
        <w:autoSpaceDN w:val="0"/>
        <w:adjustRightInd w:val="0"/>
        <w:ind w:firstLine="0"/>
        <w:rPr>
          <w:rFonts w:eastAsia="Calibri" w:cs="Times New Roman"/>
          <w:szCs w:val="28"/>
        </w:rPr>
      </w:pPr>
      <w:r w:rsidRPr="004868AD">
        <w:rPr>
          <w:rFonts w:eastAsia="Times New Roman" w:cs="Times New Roman"/>
          <w:szCs w:val="28"/>
        </w:rPr>
        <w:t xml:space="preserve">где </w:t>
      </w:r>
      <w:r w:rsidRPr="004868AD">
        <w:rPr>
          <w:rFonts w:eastAsia="Times New Roman" w:cs="Times New Roman"/>
          <w:szCs w:val="28"/>
          <w:lang w:val="en-US"/>
        </w:rPr>
        <w:t>Si</w:t>
      </w:r>
      <w:r w:rsidRPr="004868AD">
        <w:rPr>
          <w:rFonts w:eastAsia="Times New Roman" w:cs="Times New Roman"/>
          <w:szCs w:val="28"/>
        </w:rPr>
        <w:t xml:space="preserve">- значение </w:t>
      </w:r>
      <w:proofErr w:type="spellStart"/>
      <w:r w:rsidRPr="004868AD">
        <w:rPr>
          <w:rFonts w:eastAsia="Times New Roman" w:cs="Times New Roman"/>
          <w:szCs w:val="28"/>
        </w:rPr>
        <w:t>сапробности</w:t>
      </w:r>
      <w:proofErr w:type="spellEnd"/>
      <w:r w:rsidRPr="004868AD">
        <w:rPr>
          <w:rFonts w:eastAsia="Times New Roman" w:cs="Times New Roman"/>
          <w:szCs w:val="28"/>
        </w:rPr>
        <w:t xml:space="preserve"> гидробионта, которое задается специальными таблицами; </w:t>
      </w:r>
      <w:r w:rsidRPr="004868AD">
        <w:rPr>
          <w:rFonts w:eastAsia="Times New Roman" w:cs="Times New Roman"/>
          <w:szCs w:val="28"/>
          <w:lang w:val="en-US"/>
        </w:rPr>
        <w:t>hi</w:t>
      </w:r>
      <w:r w:rsidRPr="004868AD">
        <w:rPr>
          <w:rFonts w:eastAsia="Times New Roman" w:cs="Times New Roman"/>
          <w:szCs w:val="28"/>
        </w:rPr>
        <w:t xml:space="preserve"> - относительная встречаемость индикаторных организмов (в поле зрения микроскопа); N - число выбранных индикаторных организмов.</w:t>
      </w:r>
    </w:p>
    <w:p w:rsidR="004868AD" w:rsidRDefault="004868AD" w:rsidP="004868AD">
      <w:pPr>
        <w:shd w:val="clear" w:color="auto" w:fill="FFFFFF"/>
        <w:autoSpaceDE w:val="0"/>
        <w:autoSpaceDN w:val="0"/>
        <w:adjustRightInd w:val="0"/>
        <w:rPr>
          <w:rFonts w:eastAsia="Times New Roman" w:cs="Times New Roman"/>
          <w:szCs w:val="28"/>
        </w:rPr>
      </w:pPr>
      <w:r w:rsidRPr="004868AD">
        <w:rPr>
          <w:rFonts w:eastAsia="Times New Roman" w:cs="Times New Roman"/>
          <w:szCs w:val="28"/>
        </w:rPr>
        <w:t xml:space="preserve">Каждому виду исследуемых организмов присвоено некоторое условное численное значение индивидуального индекса </w:t>
      </w:r>
      <w:proofErr w:type="spellStart"/>
      <w:r w:rsidRPr="004868AD">
        <w:rPr>
          <w:rFonts w:eastAsia="Times New Roman" w:cs="Times New Roman"/>
          <w:szCs w:val="28"/>
        </w:rPr>
        <w:t>сапробности</w:t>
      </w:r>
      <w:proofErr w:type="spellEnd"/>
      <w:r w:rsidRPr="004868AD">
        <w:rPr>
          <w:rFonts w:eastAsia="Times New Roman" w:cs="Times New Roman"/>
          <w:szCs w:val="28"/>
        </w:rPr>
        <w:t>, отражающее совокупность его физиолого-биохимических свойств, обусловливающих способность обитать в воде с тем или иным содержанием органических веществ.</w:t>
      </w:r>
    </w:p>
    <w:p w:rsidR="004868AD" w:rsidRPr="004868AD" w:rsidRDefault="004868AD" w:rsidP="004868AD">
      <w:pPr>
        <w:shd w:val="clear" w:color="auto" w:fill="FFFFFF"/>
        <w:autoSpaceDE w:val="0"/>
        <w:autoSpaceDN w:val="0"/>
        <w:adjustRightInd w:val="0"/>
        <w:rPr>
          <w:rFonts w:eastAsia="Calibri" w:cs="Times New Roman"/>
          <w:szCs w:val="28"/>
        </w:rPr>
      </w:pPr>
      <w:r w:rsidRPr="004868AD">
        <w:rPr>
          <w:rFonts w:eastAsia="Times New Roman" w:cs="Times New Roman"/>
          <w:szCs w:val="28"/>
        </w:rPr>
        <w:t xml:space="preserve"> Для статистической достоверности результатов необходимо, чтобы в пробе содержалось не менее двенадцати индикаторных организмов с общим числом особей в поле наблюдения не менее тридцати.</w:t>
      </w:r>
    </w:p>
    <w:p w:rsidR="004868AD" w:rsidRDefault="004868AD" w:rsidP="004868AD">
      <w:pPr>
        <w:shd w:val="clear" w:color="auto" w:fill="FFFFFF"/>
        <w:autoSpaceDE w:val="0"/>
        <w:autoSpaceDN w:val="0"/>
        <w:adjustRightInd w:val="0"/>
        <w:rPr>
          <w:rFonts w:eastAsia="Times New Roman" w:cs="Times New Roman"/>
          <w:szCs w:val="28"/>
        </w:rPr>
      </w:pPr>
    </w:p>
    <w:p w:rsidR="004868AD" w:rsidRDefault="004868AD" w:rsidP="004868AD">
      <w:pPr>
        <w:shd w:val="clear" w:color="auto" w:fill="FFFFFF"/>
        <w:autoSpaceDE w:val="0"/>
        <w:autoSpaceDN w:val="0"/>
        <w:adjustRightInd w:val="0"/>
        <w:rPr>
          <w:rFonts w:eastAsia="Times New Roman" w:cs="Times New Roman"/>
          <w:szCs w:val="28"/>
        </w:rPr>
      </w:pPr>
    </w:p>
    <w:p w:rsidR="004868AD" w:rsidRPr="004868AD" w:rsidRDefault="004868AD" w:rsidP="004868AD">
      <w:pPr>
        <w:shd w:val="clear" w:color="auto" w:fill="FFFFFF"/>
        <w:autoSpaceDE w:val="0"/>
        <w:autoSpaceDN w:val="0"/>
        <w:adjustRightInd w:val="0"/>
        <w:rPr>
          <w:rFonts w:eastAsia="Times New Roman" w:cs="Times New Roman"/>
          <w:szCs w:val="28"/>
        </w:rPr>
      </w:pPr>
      <w:bookmarkStart w:id="0" w:name="_GoBack"/>
      <w:bookmarkEnd w:id="0"/>
      <w:r w:rsidRPr="004868AD">
        <w:rPr>
          <w:rFonts w:eastAsia="Times New Roman" w:cs="Times New Roman"/>
          <w:szCs w:val="28"/>
        </w:rPr>
        <w:lastRenderedPageBreak/>
        <w:t xml:space="preserve">В таблице </w:t>
      </w:r>
      <w:r>
        <w:rPr>
          <w:rFonts w:eastAsia="Times New Roman" w:cs="Times New Roman"/>
          <w:szCs w:val="28"/>
        </w:rPr>
        <w:t>2</w:t>
      </w:r>
      <w:r w:rsidRPr="004868AD">
        <w:rPr>
          <w:rFonts w:eastAsia="Times New Roman" w:cs="Times New Roman"/>
          <w:szCs w:val="28"/>
        </w:rPr>
        <w:t xml:space="preserve"> приведена классификация водных объектов по значению индекса </w:t>
      </w:r>
      <w:proofErr w:type="spellStart"/>
      <w:r w:rsidRPr="004868AD">
        <w:rPr>
          <w:rFonts w:eastAsia="Times New Roman" w:cs="Times New Roman"/>
          <w:szCs w:val="28"/>
        </w:rPr>
        <w:t>сапробности</w:t>
      </w:r>
      <w:proofErr w:type="spellEnd"/>
      <w:r w:rsidRPr="004868AD">
        <w:rPr>
          <w:rFonts w:eastAsia="Times New Roman" w:cs="Times New Roman"/>
          <w:szCs w:val="28"/>
        </w:rPr>
        <w:t xml:space="preserve"> </w:t>
      </w:r>
      <w:r w:rsidRPr="004868AD">
        <w:rPr>
          <w:rFonts w:eastAsia="Times New Roman" w:cs="Times New Roman"/>
          <w:szCs w:val="28"/>
          <w:lang w:val="en-US"/>
        </w:rPr>
        <w:t>S</w:t>
      </w:r>
      <w:r w:rsidRPr="004868AD">
        <w:rPr>
          <w:rFonts w:eastAsia="Times New Roman" w:cs="Times New Roman"/>
          <w:szCs w:val="28"/>
        </w:rPr>
        <w:t>, которые также нормируются.</w:t>
      </w:r>
    </w:p>
    <w:p w:rsidR="004868AD" w:rsidRPr="004868AD" w:rsidRDefault="004868AD" w:rsidP="004868AD">
      <w:pPr>
        <w:shd w:val="clear" w:color="auto" w:fill="FFFFFF"/>
        <w:autoSpaceDE w:val="0"/>
        <w:autoSpaceDN w:val="0"/>
        <w:adjustRightInd w:val="0"/>
        <w:rPr>
          <w:rFonts w:eastAsia="Calibri" w:cs="Times New Roman"/>
          <w:szCs w:val="28"/>
        </w:rPr>
      </w:pPr>
    </w:p>
    <w:p w:rsidR="004868AD" w:rsidRPr="004868AD" w:rsidRDefault="004868AD" w:rsidP="004868AD">
      <w:pPr>
        <w:shd w:val="clear" w:color="auto" w:fill="FFFFFF"/>
        <w:autoSpaceDE w:val="0"/>
        <w:autoSpaceDN w:val="0"/>
        <w:adjustRightInd w:val="0"/>
        <w:ind w:firstLine="0"/>
        <w:rPr>
          <w:rFonts w:eastAsia="Calibri" w:cs="Times New Roman"/>
          <w:szCs w:val="28"/>
        </w:rPr>
      </w:pPr>
      <w:r w:rsidRPr="004868AD">
        <w:rPr>
          <w:rFonts w:eastAsia="Times New Roman" w:cs="Times New Roman"/>
          <w:szCs w:val="28"/>
        </w:rPr>
        <w:t xml:space="preserve">Таблица </w:t>
      </w:r>
      <w:r>
        <w:rPr>
          <w:rFonts w:eastAsia="Times New Roman" w:cs="Times New Roman"/>
          <w:szCs w:val="28"/>
        </w:rPr>
        <w:t>2</w:t>
      </w:r>
      <w:r w:rsidRPr="004868AD">
        <w:rPr>
          <w:rFonts w:eastAsia="Times New Roman" w:cs="Times New Roman"/>
          <w:szCs w:val="28"/>
        </w:rPr>
        <w:t xml:space="preserve">. </w:t>
      </w:r>
      <w:r w:rsidRPr="004868AD">
        <w:rPr>
          <w:rFonts w:eastAsia="Times New Roman" w:cs="Times New Roman"/>
          <w:bCs/>
          <w:szCs w:val="28"/>
        </w:rPr>
        <w:t xml:space="preserve">Классы качества вод в зависимости от индексов </w:t>
      </w:r>
      <w:proofErr w:type="spellStart"/>
      <w:r w:rsidRPr="004868AD">
        <w:rPr>
          <w:rFonts w:eastAsia="Times New Roman" w:cs="Times New Roman"/>
          <w:bCs/>
          <w:szCs w:val="28"/>
        </w:rPr>
        <w:t>сапробности</w:t>
      </w:r>
      <w:proofErr w:type="spellEnd"/>
    </w:p>
    <w:tbl>
      <w:tblPr>
        <w:tblW w:w="9639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955"/>
        <w:gridCol w:w="2940"/>
        <w:gridCol w:w="2469"/>
        <w:gridCol w:w="1275"/>
      </w:tblGrid>
      <w:tr w:rsidR="004868AD" w:rsidRPr="004868AD" w:rsidTr="003C20B2">
        <w:trPr>
          <w:trHeight w:val="615"/>
        </w:trPr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bCs/>
                <w:szCs w:val="28"/>
              </w:rPr>
              <w:t>Уровень загрязненности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bCs/>
                <w:szCs w:val="28"/>
              </w:rPr>
              <w:t>Зоны</w:t>
            </w:r>
          </w:p>
        </w:tc>
        <w:tc>
          <w:tcPr>
            <w:tcW w:w="2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bCs/>
                <w:szCs w:val="28"/>
              </w:rPr>
              <w:t xml:space="preserve">Индексы </w:t>
            </w:r>
            <w:proofErr w:type="spellStart"/>
            <w:r w:rsidRPr="004868AD">
              <w:rPr>
                <w:rFonts w:eastAsia="Times New Roman" w:cs="Times New Roman"/>
                <w:bCs/>
                <w:szCs w:val="28"/>
              </w:rPr>
              <w:t>сапробности</w:t>
            </w:r>
            <w:proofErr w:type="spellEnd"/>
            <w:r w:rsidRPr="004868AD">
              <w:rPr>
                <w:rFonts w:eastAsia="Times New Roman" w:cs="Times New Roman"/>
                <w:bCs/>
                <w:szCs w:val="28"/>
              </w:rPr>
              <w:t xml:space="preserve"> </w:t>
            </w:r>
            <w:r w:rsidRPr="004868AD">
              <w:rPr>
                <w:rFonts w:eastAsia="Times New Roman" w:cs="Times New Roman"/>
                <w:bCs/>
                <w:szCs w:val="28"/>
                <w:lang w:val="en-US"/>
              </w:rPr>
              <w:t>S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bCs/>
                <w:szCs w:val="28"/>
              </w:rPr>
              <w:t>Классы качества вод</w:t>
            </w:r>
          </w:p>
        </w:tc>
      </w:tr>
      <w:tr w:rsidR="004868AD" w:rsidRPr="004868AD" w:rsidTr="003C20B2">
        <w:trPr>
          <w:trHeight w:val="315"/>
        </w:trPr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szCs w:val="28"/>
              </w:rPr>
              <w:t>Очень чистые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proofErr w:type="spellStart"/>
            <w:r w:rsidRPr="004868AD">
              <w:rPr>
                <w:rFonts w:eastAsia="Times New Roman" w:cs="Times New Roman"/>
                <w:szCs w:val="28"/>
              </w:rPr>
              <w:t>ксеносапробная</w:t>
            </w:r>
            <w:proofErr w:type="spellEnd"/>
          </w:p>
        </w:tc>
        <w:tc>
          <w:tcPr>
            <w:tcW w:w="2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bCs/>
                <w:szCs w:val="28"/>
              </w:rPr>
              <w:t>до 0,50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szCs w:val="28"/>
              </w:rPr>
            </w:pPr>
            <w:r w:rsidRPr="004868AD">
              <w:rPr>
                <w:rFonts w:eastAsia="Calibri" w:cs="Times New Roman"/>
                <w:bCs/>
                <w:szCs w:val="28"/>
              </w:rPr>
              <w:t>1</w:t>
            </w:r>
          </w:p>
        </w:tc>
      </w:tr>
      <w:tr w:rsidR="004868AD" w:rsidRPr="004868AD" w:rsidTr="003C20B2">
        <w:trPr>
          <w:trHeight w:val="315"/>
        </w:trPr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szCs w:val="28"/>
              </w:rPr>
              <w:t>Чистые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szCs w:val="28"/>
              </w:rPr>
              <w:t>олигосапробная</w:t>
            </w:r>
          </w:p>
        </w:tc>
        <w:tc>
          <w:tcPr>
            <w:tcW w:w="2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Calibri" w:cs="Times New Roman"/>
                <w:bCs/>
                <w:szCs w:val="28"/>
              </w:rPr>
              <w:t>0,50-1,50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szCs w:val="28"/>
              </w:rPr>
            </w:pPr>
            <w:r w:rsidRPr="004868AD">
              <w:rPr>
                <w:rFonts w:eastAsia="Calibri" w:cs="Times New Roman"/>
                <w:bCs/>
                <w:szCs w:val="28"/>
              </w:rPr>
              <w:t>2</w:t>
            </w:r>
          </w:p>
        </w:tc>
      </w:tr>
      <w:tr w:rsidR="004868AD" w:rsidRPr="004868AD" w:rsidTr="003C20B2">
        <w:trPr>
          <w:trHeight w:val="300"/>
        </w:trPr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szCs w:val="28"/>
              </w:rPr>
              <w:t>Умеренно загрязненные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szCs w:val="28"/>
              </w:rPr>
              <w:t>α-</w:t>
            </w:r>
            <w:proofErr w:type="spellStart"/>
            <w:r w:rsidRPr="004868AD">
              <w:rPr>
                <w:rFonts w:eastAsia="Times New Roman" w:cs="Times New Roman"/>
                <w:szCs w:val="28"/>
              </w:rPr>
              <w:t>мезосапробная</w:t>
            </w:r>
            <w:proofErr w:type="spellEnd"/>
          </w:p>
        </w:tc>
        <w:tc>
          <w:tcPr>
            <w:tcW w:w="2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Calibri" w:cs="Times New Roman"/>
                <w:szCs w:val="28"/>
              </w:rPr>
              <w:t>1,51-2,50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szCs w:val="28"/>
              </w:rPr>
            </w:pPr>
            <w:r w:rsidRPr="004868AD">
              <w:rPr>
                <w:rFonts w:eastAsia="Calibri" w:cs="Times New Roman"/>
                <w:bCs/>
                <w:szCs w:val="28"/>
              </w:rPr>
              <w:t>3</w:t>
            </w:r>
          </w:p>
        </w:tc>
      </w:tr>
      <w:tr w:rsidR="004868AD" w:rsidRPr="004868AD" w:rsidTr="003C20B2">
        <w:trPr>
          <w:trHeight w:val="315"/>
        </w:trPr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szCs w:val="28"/>
              </w:rPr>
              <w:t>Тяжело загрязненные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szCs w:val="28"/>
              </w:rPr>
              <w:t>β-</w:t>
            </w:r>
            <w:proofErr w:type="spellStart"/>
            <w:r w:rsidRPr="004868AD">
              <w:rPr>
                <w:rFonts w:eastAsia="Times New Roman" w:cs="Times New Roman"/>
                <w:szCs w:val="28"/>
              </w:rPr>
              <w:t>мезосапробная</w:t>
            </w:r>
            <w:proofErr w:type="spellEnd"/>
          </w:p>
        </w:tc>
        <w:tc>
          <w:tcPr>
            <w:tcW w:w="2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Calibri" w:cs="Times New Roman"/>
                <w:szCs w:val="28"/>
              </w:rPr>
              <w:t>2,51-3,50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szCs w:val="28"/>
              </w:rPr>
            </w:pPr>
            <w:r w:rsidRPr="004868AD">
              <w:rPr>
                <w:rFonts w:eastAsia="Calibri" w:cs="Times New Roman"/>
                <w:bCs/>
                <w:szCs w:val="28"/>
              </w:rPr>
              <w:t>4</w:t>
            </w:r>
          </w:p>
        </w:tc>
      </w:tr>
      <w:tr w:rsidR="004868AD" w:rsidRPr="004868AD" w:rsidTr="003C20B2">
        <w:trPr>
          <w:trHeight w:val="600"/>
        </w:trPr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szCs w:val="28"/>
              </w:rPr>
              <w:t>Очень                  тяжело загрязненные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szCs w:val="28"/>
              </w:rPr>
              <w:t>полисапробная</w:t>
            </w:r>
          </w:p>
        </w:tc>
        <w:tc>
          <w:tcPr>
            <w:tcW w:w="2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Calibri" w:cs="Times New Roman"/>
                <w:bCs/>
                <w:szCs w:val="28"/>
              </w:rPr>
              <w:t>3,51-4,00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szCs w:val="28"/>
              </w:rPr>
            </w:pPr>
            <w:r w:rsidRPr="004868AD">
              <w:rPr>
                <w:rFonts w:eastAsia="Calibri" w:cs="Times New Roman"/>
                <w:bCs/>
                <w:szCs w:val="28"/>
              </w:rPr>
              <w:t>5</w:t>
            </w:r>
          </w:p>
        </w:tc>
      </w:tr>
      <w:tr w:rsidR="004868AD" w:rsidRPr="004868AD" w:rsidTr="003C20B2">
        <w:trPr>
          <w:trHeight w:val="345"/>
        </w:trPr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szCs w:val="28"/>
              </w:rPr>
              <w:t>Очень грязные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Times New Roman" w:cs="Times New Roman"/>
                <w:szCs w:val="28"/>
              </w:rPr>
              <w:t>полисапробная</w:t>
            </w:r>
          </w:p>
        </w:tc>
        <w:tc>
          <w:tcPr>
            <w:tcW w:w="2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eastAsia="Calibri" w:cs="Times New Roman"/>
                <w:szCs w:val="28"/>
              </w:rPr>
            </w:pPr>
            <w:r w:rsidRPr="004868AD">
              <w:rPr>
                <w:rFonts w:eastAsia="Calibri" w:cs="Times New Roman"/>
                <w:szCs w:val="28"/>
              </w:rPr>
              <w:t>&gt;4,00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68AD" w:rsidRPr="004868AD" w:rsidRDefault="004868AD" w:rsidP="004868AD">
            <w:pPr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szCs w:val="28"/>
              </w:rPr>
            </w:pPr>
            <w:r w:rsidRPr="004868AD">
              <w:rPr>
                <w:rFonts w:eastAsia="Calibri" w:cs="Times New Roman"/>
                <w:bCs/>
                <w:szCs w:val="28"/>
              </w:rPr>
              <w:t>6</w:t>
            </w:r>
          </w:p>
        </w:tc>
      </w:tr>
    </w:tbl>
    <w:p w:rsidR="004868AD" w:rsidRPr="004868AD" w:rsidRDefault="004868AD" w:rsidP="004868AD">
      <w:pPr>
        <w:shd w:val="clear" w:color="auto" w:fill="FFFFFF"/>
        <w:autoSpaceDE w:val="0"/>
        <w:autoSpaceDN w:val="0"/>
        <w:adjustRightInd w:val="0"/>
        <w:ind w:firstLine="0"/>
        <w:rPr>
          <w:rFonts w:eastAsia="Times New Roman" w:cs="Times New Roman"/>
          <w:szCs w:val="28"/>
        </w:rPr>
      </w:pPr>
    </w:p>
    <w:p w:rsidR="004868AD" w:rsidRPr="004868AD" w:rsidRDefault="004868AD" w:rsidP="004868AD">
      <w:pPr>
        <w:shd w:val="clear" w:color="auto" w:fill="FFFFFF"/>
        <w:autoSpaceDE w:val="0"/>
        <w:autoSpaceDN w:val="0"/>
        <w:adjustRightInd w:val="0"/>
        <w:ind w:firstLine="0"/>
        <w:rPr>
          <w:rFonts w:eastAsia="Times New Roman" w:cs="Times New Roman"/>
          <w:szCs w:val="28"/>
        </w:rPr>
      </w:pPr>
      <w:r w:rsidRPr="004868AD">
        <w:rPr>
          <w:rFonts w:eastAsia="Times New Roman" w:cs="Times New Roman"/>
          <w:szCs w:val="28"/>
        </w:rPr>
        <w:t xml:space="preserve">Индекс загрязнения воды и индекс </w:t>
      </w:r>
      <w:proofErr w:type="spellStart"/>
      <w:r w:rsidRPr="004868AD">
        <w:rPr>
          <w:rFonts w:eastAsia="Times New Roman" w:cs="Times New Roman"/>
          <w:szCs w:val="28"/>
        </w:rPr>
        <w:t>сапробности</w:t>
      </w:r>
      <w:proofErr w:type="spellEnd"/>
      <w:r w:rsidRPr="004868AD">
        <w:rPr>
          <w:rFonts w:eastAsia="Times New Roman" w:cs="Times New Roman"/>
          <w:szCs w:val="28"/>
        </w:rPr>
        <w:t xml:space="preserve"> следует отнести к интегральным характеристикам состояния. Уровень загрязненности и класс качества водных объектов </w:t>
      </w:r>
      <w:r>
        <w:rPr>
          <w:rFonts w:eastAsia="Times New Roman" w:cs="Times New Roman"/>
          <w:szCs w:val="28"/>
        </w:rPr>
        <w:t xml:space="preserve">еще </w:t>
      </w:r>
      <w:r w:rsidRPr="004868AD">
        <w:rPr>
          <w:rFonts w:eastAsia="Times New Roman" w:cs="Times New Roman"/>
          <w:szCs w:val="28"/>
        </w:rPr>
        <w:t xml:space="preserve"> устанавливают </w:t>
      </w:r>
      <w:r>
        <w:rPr>
          <w:rFonts w:eastAsia="Times New Roman" w:cs="Times New Roman"/>
          <w:szCs w:val="28"/>
        </w:rPr>
        <w:t xml:space="preserve">и </w:t>
      </w:r>
      <w:r w:rsidRPr="004868AD">
        <w:rPr>
          <w:rFonts w:eastAsia="Times New Roman" w:cs="Times New Roman"/>
          <w:szCs w:val="28"/>
        </w:rPr>
        <w:t>в зависимости от микробиологических показателей.</w:t>
      </w:r>
    </w:p>
    <w:p w:rsidR="004868AD" w:rsidRPr="004868AD" w:rsidRDefault="004868AD" w:rsidP="004868AD">
      <w:pPr>
        <w:spacing w:before="100" w:beforeAutospacing="1" w:after="100" w:afterAutospacing="1"/>
        <w:ind w:firstLine="0"/>
        <w:jc w:val="left"/>
        <w:rPr>
          <w:rFonts w:eastAsia="Times New Roman" w:cs="Times New Roman"/>
          <w:bCs/>
          <w:szCs w:val="28"/>
          <w:lang w:eastAsia="ru-RU"/>
        </w:rPr>
      </w:pPr>
      <w:r w:rsidRPr="004868AD">
        <w:rPr>
          <w:rFonts w:eastAsia="Times New Roman" w:cs="Times New Roman"/>
          <w:bCs/>
          <w:szCs w:val="28"/>
          <w:lang w:eastAsia="ru-RU"/>
        </w:rPr>
        <w:t>Таблица 4. Классы качества воды по микробиологическим показателям</w:t>
      </w:r>
    </w:p>
    <w:tbl>
      <w:tblPr>
        <w:tblStyle w:val="1"/>
        <w:tblW w:w="0" w:type="auto"/>
        <w:tblLayout w:type="fixed"/>
        <w:tblLook w:val="04A0" w:firstRow="1" w:lastRow="0" w:firstColumn="1" w:lastColumn="0" w:noHBand="0" w:noVBand="1"/>
      </w:tblPr>
      <w:tblGrid>
        <w:gridCol w:w="2547"/>
        <w:gridCol w:w="2125"/>
        <w:gridCol w:w="2336"/>
        <w:gridCol w:w="2337"/>
      </w:tblGrid>
      <w:tr w:rsidR="004868AD" w:rsidRPr="004868AD" w:rsidTr="003C20B2">
        <w:tc>
          <w:tcPr>
            <w:tcW w:w="2547" w:type="dxa"/>
            <w:vMerge w:val="restart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Уровень загрязненности и класс качества вод</w:t>
            </w:r>
          </w:p>
        </w:tc>
        <w:tc>
          <w:tcPr>
            <w:tcW w:w="6798" w:type="dxa"/>
            <w:gridSpan w:val="3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Микробиологические показатели</w:t>
            </w:r>
          </w:p>
        </w:tc>
      </w:tr>
      <w:tr w:rsidR="004868AD" w:rsidRPr="004868AD" w:rsidTr="003C20B2">
        <w:tc>
          <w:tcPr>
            <w:tcW w:w="2547" w:type="dxa"/>
            <w:vMerge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125" w:type="dxa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Общее число бактерий,</w:t>
            </w:r>
            <w:r w:rsidRPr="004868AD">
              <w:rPr>
                <w:rFonts w:eastAsia="Times New Roman" w:cs="Times New Roman"/>
                <w:szCs w:val="28"/>
                <w:lang w:eastAsia="ru-RU"/>
              </w:rPr>
              <w:br/>
              <w:t>10</w:t>
            </w:r>
            <w:r w:rsidRPr="004868AD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6</w:t>
            </w:r>
            <w:r w:rsidRPr="004868AD">
              <w:rPr>
                <w:rFonts w:eastAsia="Times New Roman" w:cs="Times New Roman"/>
                <w:szCs w:val="28"/>
                <w:lang w:eastAsia="ru-RU"/>
              </w:rPr>
              <w:t xml:space="preserve"> клеток/мл</w:t>
            </w:r>
          </w:p>
        </w:tc>
        <w:tc>
          <w:tcPr>
            <w:tcW w:w="2336" w:type="dxa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 xml:space="preserve">Число сапрофитных бактерий, </w:t>
            </w:r>
            <w:r w:rsidRPr="004868AD">
              <w:rPr>
                <w:rFonts w:eastAsia="Times New Roman" w:cs="Times New Roman"/>
                <w:szCs w:val="28"/>
                <w:lang w:eastAsia="ru-RU"/>
              </w:rPr>
              <w:br/>
              <w:t>1000 клеток/мл</w:t>
            </w:r>
          </w:p>
        </w:tc>
        <w:tc>
          <w:tcPr>
            <w:tcW w:w="2337" w:type="dxa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Отношение общего числа бактерий к числу сапрофитных бактерий</w:t>
            </w:r>
          </w:p>
        </w:tc>
      </w:tr>
      <w:tr w:rsidR="004868AD" w:rsidRPr="004868AD" w:rsidTr="003C20B2">
        <w:tc>
          <w:tcPr>
            <w:tcW w:w="2547" w:type="dxa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Очень чистые, I</w:t>
            </w:r>
          </w:p>
        </w:tc>
        <w:tc>
          <w:tcPr>
            <w:tcW w:w="2125" w:type="dxa"/>
            <w:vAlign w:val="bottom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&lt;0,5</w:t>
            </w:r>
          </w:p>
        </w:tc>
        <w:tc>
          <w:tcPr>
            <w:tcW w:w="2336" w:type="dxa"/>
            <w:vAlign w:val="bottom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&lt;0,5</w:t>
            </w:r>
          </w:p>
        </w:tc>
        <w:tc>
          <w:tcPr>
            <w:tcW w:w="2337" w:type="dxa"/>
            <w:vAlign w:val="bottom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&lt;1000</w:t>
            </w:r>
          </w:p>
        </w:tc>
      </w:tr>
      <w:tr w:rsidR="004868AD" w:rsidRPr="004868AD" w:rsidTr="003C20B2">
        <w:tc>
          <w:tcPr>
            <w:tcW w:w="2547" w:type="dxa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Чистые, II</w:t>
            </w:r>
          </w:p>
        </w:tc>
        <w:tc>
          <w:tcPr>
            <w:tcW w:w="2125" w:type="dxa"/>
            <w:vAlign w:val="bottom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0,5–1,0</w:t>
            </w:r>
          </w:p>
        </w:tc>
        <w:tc>
          <w:tcPr>
            <w:tcW w:w="2336" w:type="dxa"/>
            <w:vAlign w:val="bottom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0,5–5,0</w:t>
            </w:r>
          </w:p>
        </w:tc>
        <w:tc>
          <w:tcPr>
            <w:tcW w:w="2337" w:type="dxa"/>
            <w:vAlign w:val="bottom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&gt;1000</w:t>
            </w:r>
          </w:p>
        </w:tc>
      </w:tr>
      <w:tr w:rsidR="004868AD" w:rsidRPr="004868AD" w:rsidTr="003C20B2">
        <w:tc>
          <w:tcPr>
            <w:tcW w:w="2547" w:type="dxa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Умеренно загрязненные, III</w:t>
            </w:r>
          </w:p>
        </w:tc>
        <w:tc>
          <w:tcPr>
            <w:tcW w:w="2125" w:type="dxa"/>
            <w:vAlign w:val="bottom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1,1–1,3</w:t>
            </w:r>
          </w:p>
        </w:tc>
        <w:tc>
          <w:tcPr>
            <w:tcW w:w="2336" w:type="dxa"/>
            <w:vAlign w:val="bottom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5,1–10,0</w:t>
            </w:r>
          </w:p>
        </w:tc>
        <w:tc>
          <w:tcPr>
            <w:tcW w:w="2337" w:type="dxa"/>
            <w:vAlign w:val="bottom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1000–100</w:t>
            </w:r>
          </w:p>
        </w:tc>
      </w:tr>
      <w:tr w:rsidR="004868AD" w:rsidRPr="004868AD" w:rsidTr="003C20B2">
        <w:tc>
          <w:tcPr>
            <w:tcW w:w="2547" w:type="dxa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Загрязненные, IV</w:t>
            </w:r>
          </w:p>
        </w:tc>
        <w:tc>
          <w:tcPr>
            <w:tcW w:w="2125" w:type="dxa"/>
            <w:vAlign w:val="bottom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3,1–5,0</w:t>
            </w:r>
          </w:p>
        </w:tc>
        <w:tc>
          <w:tcPr>
            <w:tcW w:w="2336" w:type="dxa"/>
            <w:vAlign w:val="bottom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10,1–50,0</w:t>
            </w:r>
          </w:p>
        </w:tc>
        <w:tc>
          <w:tcPr>
            <w:tcW w:w="2337" w:type="dxa"/>
            <w:vAlign w:val="bottom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&lt;100</w:t>
            </w:r>
          </w:p>
        </w:tc>
      </w:tr>
      <w:tr w:rsidR="004868AD" w:rsidRPr="004868AD" w:rsidTr="003C20B2">
        <w:tc>
          <w:tcPr>
            <w:tcW w:w="2547" w:type="dxa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Грязные, V</w:t>
            </w:r>
          </w:p>
        </w:tc>
        <w:tc>
          <w:tcPr>
            <w:tcW w:w="2125" w:type="dxa"/>
            <w:vAlign w:val="bottom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5,1–10,0</w:t>
            </w:r>
          </w:p>
        </w:tc>
        <w:tc>
          <w:tcPr>
            <w:tcW w:w="2336" w:type="dxa"/>
            <w:vAlign w:val="bottom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50,1–100,0</w:t>
            </w:r>
          </w:p>
        </w:tc>
        <w:tc>
          <w:tcPr>
            <w:tcW w:w="2337" w:type="dxa"/>
            <w:vAlign w:val="bottom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&lt;100</w:t>
            </w:r>
          </w:p>
        </w:tc>
      </w:tr>
      <w:tr w:rsidR="004868AD" w:rsidRPr="004868AD" w:rsidTr="003C20B2">
        <w:tc>
          <w:tcPr>
            <w:tcW w:w="2547" w:type="dxa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Очень грязные, VI</w:t>
            </w:r>
          </w:p>
        </w:tc>
        <w:tc>
          <w:tcPr>
            <w:tcW w:w="2125" w:type="dxa"/>
            <w:vAlign w:val="bottom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&gt;10,0</w:t>
            </w:r>
          </w:p>
        </w:tc>
        <w:tc>
          <w:tcPr>
            <w:tcW w:w="2336" w:type="dxa"/>
            <w:vAlign w:val="bottom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&gt;1000</w:t>
            </w:r>
          </w:p>
        </w:tc>
        <w:tc>
          <w:tcPr>
            <w:tcW w:w="2337" w:type="dxa"/>
            <w:vAlign w:val="bottom"/>
          </w:tcPr>
          <w:p w:rsidR="004868AD" w:rsidRPr="004868AD" w:rsidRDefault="004868AD" w:rsidP="004868AD">
            <w:pPr>
              <w:spacing w:before="100" w:beforeAutospacing="1" w:after="100" w:afterAutospacing="1" w:line="259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868AD">
              <w:rPr>
                <w:rFonts w:eastAsia="Times New Roman" w:cs="Times New Roman"/>
                <w:szCs w:val="28"/>
                <w:lang w:eastAsia="ru-RU"/>
              </w:rPr>
              <w:t>&lt;100</w:t>
            </w:r>
          </w:p>
        </w:tc>
      </w:tr>
    </w:tbl>
    <w:p w:rsidR="004868AD" w:rsidRDefault="004868AD" w:rsidP="004868AD"/>
    <w:sectPr w:rsidR="004868AD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8AD"/>
    <w:rsid w:val="000A0D77"/>
    <w:rsid w:val="004868AD"/>
    <w:rsid w:val="005E553E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8A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4868AD"/>
    <w:pPr>
      <w:ind w:firstLine="0"/>
      <w:jc w:val="left"/>
    </w:pPr>
    <w:rPr>
      <w:rFonts w:ascii="Calibri" w:hAnsi="Calibr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4868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868A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68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8A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4868AD"/>
    <w:pPr>
      <w:ind w:firstLine="0"/>
      <w:jc w:val="left"/>
    </w:pPr>
    <w:rPr>
      <w:rFonts w:ascii="Calibri" w:hAnsi="Calibr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4868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868A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68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8</Pages>
  <Words>2186</Words>
  <Characters>12464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2020-12-04T06:25:00Z</dcterms:created>
  <dcterms:modified xsi:type="dcterms:W3CDTF">2020-12-04T06:57:00Z</dcterms:modified>
</cp:coreProperties>
</file>